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BC" w:rsidRPr="006E6D3C" w:rsidRDefault="001A4DBC" w:rsidP="00004AF8">
      <w:pPr>
        <w:jc w:val="both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 w:rsidRPr="00004AF8">
        <w:rPr>
          <w:b/>
          <w:color w:val="4F81BD" w:themeColor="accent1"/>
          <w:sz w:val="28"/>
          <w:szCs w:val="28"/>
        </w:rPr>
        <w:t>Popis vazby na Strategii so</w:t>
      </w:r>
      <w:r w:rsidR="006E6D3C">
        <w:rPr>
          <w:b/>
          <w:color w:val="4F81BD" w:themeColor="accent1"/>
          <w:sz w:val="28"/>
          <w:szCs w:val="28"/>
        </w:rPr>
        <w:t>ciálního začleňování 2014-2020, Národní strategii</w:t>
      </w:r>
      <w:r w:rsidRPr="00004AF8">
        <w:rPr>
          <w:b/>
          <w:color w:val="4F81BD" w:themeColor="accent1"/>
          <w:sz w:val="28"/>
          <w:szCs w:val="28"/>
        </w:rPr>
        <w:t xml:space="preserve"> rozvoje </w:t>
      </w:r>
      <w:r w:rsidRPr="006E6D3C">
        <w:rPr>
          <w:b/>
          <w:color w:val="4F81BD" w:themeColor="accent1"/>
          <w:sz w:val="28"/>
          <w:szCs w:val="28"/>
        </w:rPr>
        <w:t xml:space="preserve">sociálních služeb 2014 </w:t>
      </w:r>
      <w:r w:rsidR="006E6D3C" w:rsidRPr="006E6D3C">
        <w:rPr>
          <w:b/>
          <w:color w:val="4F81BD" w:themeColor="accent1"/>
          <w:sz w:val="28"/>
          <w:szCs w:val="28"/>
        </w:rPr>
        <w:t>–</w:t>
      </w:r>
      <w:r w:rsidRPr="006E6D3C">
        <w:rPr>
          <w:b/>
          <w:color w:val="4F81BD" w:themeColor="accent1"/>
          <w:sz w:val="28"/>
          <w:szCs w:val="28"/>
        </w:rPr>
        <w:t xml:space="preserve"> 2020</w:t>
      </w:r>
      <w:r w:rsidR="006E6D3C" w:rsidRPr="006E6D3C">
        <w:rPr>
          <w:b/>
          <w:color w:val="4F81BD" w:themeColor="accent1"/>
          <w:sz w:val="28"/>
          <w:szCs w:val="28"/>
        </w:rPr>
        <w:t xml:space="preserve"> a střednědobý plán rozvoje sociálních služeb kraje</w:t>
      </w:r>
    </w:p>
    <w:p w:rsidR="001A4DBC" w:rsidRDefault="001A4DBC" w:rsidP="00004AF8">
      <w:pPr>
        <w:jc w:val="both"/>
        <w:rPr>
          <w:rFonts w:cstheme="minorHAnsi"/>
        </w:rPr>
      </w:pPr>
    </w:p>
    <w:p w:rsidR="001D5034" w:rsidRPr="006E6D3C" w:rsidRDefault="00174225" w:rsidP="00004AF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color w:val="548DD4" w:themeColor="text2" w:themeTint="99"/>
          <w:sz w:val="28"/>
          <w:szCs w:val="28"/>
        </w:rPr>
      </w:pPr>
      <w:r w:rsidRPr="006E6D3C">
        <w:rPr>
          <w:rFonts w:cstheme="minorHAnsi"/>
          <w:b/>
          <w:color w:val="548DD4" w:themeColor="text2" w:themeTint="99"/>
          <w:sz w:val="28"/>
          <w:szCs w:val="28"/>
        </w:rPr>
        <w:t>NÁRODNÍ STRATEGIE ROZVOJE SOCIÁLNÍCH SLUŽEB NA OBDOBÍ 2016_2025</w:t>
      </w:r>
    </w:p>
    <w:p w:rsidR="00174225" w:rsidRPr="00004AF8" w:rsidRDefault="00004AF8" w:rsidP="00004AF8">
      <w:pPr>
        <w:jc w:val="both"/>
        <w:rPr>
          <w:rFonts w:cstheme="minorHAnsi"/>
          <w:i/>
          <w:color w:val="548DD4" w:themeColor="text2" w:themeTint="99"/>
        </w:rPr>
      </w:pPr>
      <w:r w:rsidRPr="00004AF8">
        <w:rPr>
          <w:rFonts w:cstheme="minorHAnsi"/>
          <w:i/>
          <w:color w:val="548DD4" w:themeColor="text2" w:themeTint="99"/>
        </w:rPr>
        <w:t>Žadatel popíše vazbu na následující cíl.</w:t>
      </w:r>
    </w:p>
    <w:p w:rsidR="00174225" w:rsidRDefault="001A4DBC" w:rsidP="00C746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7.2.2 Specifický cíl A.2: Vytvořit podmínky pro zajištění potř</w:t>
      </w:r>
      <w:r w:rsidR="00174225" w:rsidRPr="001A4DBC">
        <w:rPr>
          <w:rFonts w:cstheme="minorHAnsi"/>
          <w:bCs/>
        </w:rPr>
        <w:t>ebných kapacit sociálních</w:t>
      </w:r>
      <w:r w:rsidR="00C74686">
        <w:rPr>
          <w:rFonts w:cstheme="minorHAnsi"/>
          <w:bCs/>
        </w:rPr>
        <w:t xml:space="preserve"> </w:t>
      </w:r>
      <w:r w:rsidR="00174225" w:rsidRPr="001A4DBC">
        <w:rPr>
          <w:rFonts w:cstheme="minorHAnsi"/>
          <w:bCs/>
        </w:rPr>
        <w:t>služeb komunitního typu terénní, ambulantní i pobytové formy</w:t>
      </w:r>
    </w:p>
    <w:p w:rsidR="001A4DBC" w:rsidRPr="001A4DBC" w:rsidRDefault="001A4DBC" w:rsidP="00004AF8">
      <w:pPr>
        <w:jc w:val="both"/>
        <w:rPr>
          <w:rFonts w:cstheme="minorHAnsi"/>
          <w:b/>
          <w:bCs/>
        </w:rPr>
      </w:pPr>
    </w:p>
    <w:p w:rsidR="001A4DBC" w:rsidRPr="006E6D3C" w:rsidRDefault="00004AF8" w:rsidP="00004AF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  <w:color w:val="4F81BD" w:themeColor="accent1"/>
          <w:sz w:val="28"/>
          <w:szCs w:val="28"/>
        </w:rPr>
      </w:pPr>
      <w:r w:rsidRPr="006E6D3C">
        <w:rPr>
          <w:b/>
          <w:color w:val="4F81BD" w:themeColor="accent1"/>
          <w:sz w:val="28"/>
          <w:szCs w:val="28"/>
        </w:rPr>
        <w:t>Strategie</w:t>
      </w:r>
      <w:r w:rsidR="001A4DBC" w:rsidRPr="006E6D3C">
        <w:rPr>
          <w:b/>
          <w:color w:val="4F81BD" w:themeColor="accent1"/>
          <w:sz w:val="28"/>
          <w:szCs w:val="28"/>
        </w:rPr>
        <w:t xml:space="preserve"> sociálního začleňování 2014-2020</w:t>
      </w:r>
    </w:p>
    <w:p w:rsidR="00174225" w:rsidRPr="00004AF8" w:rsidRDefault="00004AF8" w:rsidP="00004AF8">
      <w:pPr>
        <w:pStyle w:val="Default"/>
        <w:jc w:val="both"/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</w:pP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Žadatel má uvést vazbu alespoň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na </w:t>
      </w: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jedno 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příslušné ustanovení </w:t>
      </w:r>
      <w:r w:rsidR="00174225" w:rsidRPr="00004AF8">
        <w:rPr>
          <w:rFonts w:asciiTheme="minorHAnsi" w:hAnsiTheme="minorHAnsi" w:cstheme="minorHAnsi"/>
          <w:b/>
          <w:bCs/>
          <w:i/>
          <w:color w:val="548DD4" w:themeColor="text2" w:themeTint="99"/>
          <w:sz w:val="22"/>
          <w:szCs w:val="22"/>
        </w:rPr>
        <w:t xml:space="preserve">Strategie sociálního začleňování 2014-2020? 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(vazba na opatření kap. 3.2 Sociální služby, případně 3.1 Podpora přístupu k zaměstnání a jeho udržení, 3.3 Podpora rodiny, 3.4 Podpora rovného přístupu ke vzdělání, 3.5 Přístup k bydlení, 3.7 Zajištění slušných životních podmínek, 3.8 Podpora dalším začleňujícím veřejným službám, příp. na jinou relevantní kapitolu) </w:t>
      </w:r>
      <w:r w:rsidR="00174225" w:rsidRPr="00004AF8">
        <w:rPr>
          <w:rFonts w:asciiTheme="minorHAnsi" w:hAnsiTheme="minorHAnsi" w:cstheme="minorHAnsi"/>
          <w:i/>
          <w:iCs/>
          <w:color w:val="548DD4" w:themeColor="text2" w:themeTint="99"/>
          <w:sz w:val="22"/>
          <w:szCs w:val="22"/>
        </w:rPr>
        <w:t>odkaz na strategii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: http://www.mpsv.cz/files/clanky/17082/strategie_soc_zaclenovani_2014-20.pdf</w:t>
      </w:r>
    </w:p>
    <w:p w:rsidR="00174225" w:rsidRPr="001A4DBC" w:rsidRDefault="00174225" w:rsidP="00004AF8">
      <w:pPr>
        <w:jc w:val="both"/>
        <w:rPr>
          <w:rFonts w:cstheme="minorHAnsi"/>
        </w:rPr>
      </w:pPr>
    </w:p>
    <w:p w:rsidR="00174225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3.2. Sociální služby</w:t>
      </w: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004AF8">
        <w:rPr>
          <w:rFonts w:cstheme="minorHAnsi"/>
          <w:b/>
        </w:rPr>
        <w:t xml:space="preserve">3.2. </w:t>
      </w:r>
      <w:r w:rsidRPr="00004AF8">
        <w:rPr>
          <w:rFonts w:cstheme="minorHAnsi"/>
          <w:b/>
          <w:bCs/>
        </w:rPr>
        <w:t>Cíl: Zajistit dostatečně rozvinutý systém sociálních služeb pro potřeby osob sociálně vyloučených nebo sociálním vyloučením ohrožené reagující na jejich individuální potřeby v kontextu společenské zakázky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A62E68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3.2.a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Zajistit podporu rozvíjení </w:t>
      </w: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dostupnosti, prostupnosti a komplexnosti systému sociálních služeb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v rámci sítí sociálních služeb reagujících na potřeby regionu, podpora </w:t>
      </w: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spolupráce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poskytovatelů sociálních služeb za účelem sociálního začleňování 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dostupnosti, kvality a spolupráce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začleňujících služeb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 sociálně vyloučených lokalitách;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spolupráce vzdělavatelů a poskytovatelů sociálních služeb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zefektivnění sociálního začleňování 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vznik nástrojů pro zjišťování sociálních jevů v sociálně vyloučených lokalitách a potřeb osob sociálně vyloučených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nebo ohrožené sociálním vyloučením;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vznik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modelů měření efektivity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služeb sociální prevence, aktivizačních a začleňujících služeb, včetně služeb sociálního poradenství s důrazem na aktivity sociálního začleňování;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>3.2.f Optimalizovat systém financování sociálních služeb</w:t>
      </w:r>
      <w:r w:rsidRPr="00004AF8">
        <w:rPr>
          <w:rFonts w:asciiTheme="minorHAnsi" w:hAnsiTheme="minorHAnsi" w:cstheme="minorHAnsi"/>
          <w:sz w:val="22"/>
          <w:szCs w:val="22"/>
        </w:rPr>
        <w:t xml:space="preserve">, který bude reflektovat demografický vývoj, nároky uživatelů a rostoucí náklady poskytovatelů;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začlenění komunitní sociální 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do činností sociálních služeb;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nové druhy sociálních služeb a jejich obsah, které by více reagovaly na potřeby osob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sociálně vyloučených, či sociálním vyloučením ohrožených,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 dále na jevy a potřeby vyskytující se ve společnosti; </w:t>
      </w:r>
      <w:r w:rsidRPr="00004A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personální standard služeb sociální prevence, aktivizačních a začleňujících služeb, včetně služeb sociálního poradenství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s důrazem na aktivity sociálního začleňování;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Zvyšování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prestiže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sociálních služeb a sociální práce prostřednictvím osvěty a informování. </w:t>
      </w:r>
    </w:p>
    <w:p w:rsidR="00174225" w:rsidRPr="00004AF8" w:rsidRDefault="00174225" w:rsidP="00004AF8">
      <w:pPr>
        <w:jc w:val="both"/>
        <w:rPr>
          <w:rFonts w:cstheme="minorHAnsi"/>
        </w:rPr>
      </w:pPr>
    </w:p>
    <w:p w:rsidR="00174225" w:rsidRPr="00004AF8" w:rsidRDefault="00174225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3.3. Podpora rodiny</w:t>
      </w: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t>Cíl (z hlediska sociálního začleňování): Zajistit dostupné, provázané a kvalitní služby pro rodiny, děti a mládež. Posílení ekonomické stability rodin a jejich samostatnost s důrazem na svobodu volby rodinné strategie, zejména v oblasti slaďování profesního, rodinného a osobního života.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Zpracování nového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zákona o podpoře rodiny, náhradní rodinné péči a systém ochrany práv dětí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novelizace souvisejících právních předpisů;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systémových změn v oblasti náhradní rodinné péče;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systémové podpory rodin při výchově dětí se specifickými potřebami;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odpovídající 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standardy garantované kvality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širokého spektra služeb pro rodiny, děti a mládež;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3.3.e </w:t>
      </w:r>
      <w:proofErr w:type="spellStart"/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>Deinstitucionalizace</w:t>
      </w:r>
      <w:proofErr w:type="spellEnd"/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A43473">
        <w:rPr>
          <w:rFonts w:asciiTheme="minorHAnsi" w:hAnsiTheme="minorHAnsi" w:cstheme="minorHAnsi"/>
          <w:b/>
          <w:color w:val="auto"/>
          <w:sz w:val="22"/>
          <w:szCs w:val="22"/>
        </w:rPr>
        <w:t xml:space="preserve">náhradní péče, podpora ambulantním, terénním a nízkokapacitním pobytovým službám náhradní rodinné péče;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opatření k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podpoře flexibilních forem 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dalších opatření v oblasti slaďování profesního, rodinného a osobního života (motivovat zaměstnavatele k realizaci pro-rodinných opatření, včetně flexibilních forem práce);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3.3.g Rozvoj služeb péče o děti</w:t>
      </w:r>
      <w:r w:rsidRPr="00004AF8">
        <w:rPr>
          <w:rFonts w:asciiTheme="minorHAnsi" w:hAnsiTheme="minorHAnsi" w:cstheme="minorHAnsi"/>
          <w:sz w:val="22"/>
          <w:szCs w:val="22"/>
        </w:rPr>
        <w:t xml:space="preserve">, jejich dostatečné kapacity a místní dostupnosti;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nízkoprahových služeb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podporu rodin ohrožených sociálním vyloučením, jako jsou kluby matek, mateřská centra, předškolní kluby nebo rodičovské skupiny založené na principu svépomoci;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3.3.ch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Realizovat </w:t>
      </w: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dotační podporu prorodinných organizací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poskytujících služby pro rodiny, včetně rodin se specifickou potřebou;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podpora komunikace se všemi aktéry v oblasti rodinné politiky </w:t>
      </w:r>
      <w:r w:rsidRPr="00004AF8">
        <w:rPr>
          <w:rFonts w:asciiTheme="minorHAnsi" w:hAnsiTheme="minorHAnsi" w:cstheme="minorHAnsi"/>
          <w:sz w:val="22"/>
          <w:szCs w:val="22"/>
        </w:rPr>
        <w:t xml:space="preserve">(rozvíjet spolupráci s územními samosprávnými celky při zajištění regionální rodinné politiky);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3.3.j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účinných mechanismů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spolupráce všech aktérů v systému sociálně-právní ochrany dětí,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mechanismů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průběžného a dlouhodobého vyhodnocování situace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ohrožených rodin a dětí, tvorby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individuálních plánů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jejich naplňování;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3.3.k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programů a opatření v </w:t>
      </w:r>
      <w:r w:rsidRPr="00004AF8">
        <w:rPr>
          <w:rFonts w:asciiTheme="minorHAnsi" w:hAnsiTheme="minorHAnsi" w:cstheme="minorHAnsi"/>
          <w:bCs/>
          <w:sz w:val="22"/>
          <w:szCs w:val="22"/>
        </w:rPr>
        <w:t>péči o děti v postavení obětí či pachatelů trestné činnosti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3.3.l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vzdělávání a odborná podpora všech aktérů systému sociálně-právní ochrany dětí;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3.3.m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a rozvíjení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osvěty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oblasti opatření v rodinné politice;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3.3.n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zvyšování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kvality činnosti OSPOD ve vztahu k ohroženým dětem nebo rodinám </w:t>
      </w:r>
      <w:r w:rsidRPr="00004AF8">
        <w:rPr>
          <w:rFonts w:asciiTheme="minorHAnsi" w:hAnsiTheme="minorHAnsi" w:cstheme="minorHAnsi"/>
          <w:sz w:val="22"/>
          <w:szCs w:val="22"/>
        </w:rPr>
        <w:t xml:space="preserve">včetně dětí a rodin v sociálně vyloučených lokalitách nebo rodin ohrožených vyloučením z bydlení. </w:t>
      </w:r>
    </w:p>
    <w:p w:rsidR="00174225" w:rsidRDefault="00174225" w:rsidP="00004AF8">
      <w:pPr>
        <w:jc w:val="both"/>
        <w:rPr>
          <w:rFonts w:cstheme="minorHAnsi"/>
        </w:rPr>
      </w:pPr>
    </w:p>
    <w:p w:rsidR="00C74686" w:rsidRDefault="00C74686" w:rsidP="00004AF8">
      <w:pPr>
        <w:jc w:val="both"/>
        <w:rPr>
          <w:rFonts w:cstheme="minorHAnsi"/>
          <w:b/>
        </w:rPr>
      </w:pPr>
    </w:p>
    <w:p w:rsidR="00004AF8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lastRenderedPageBreak/>
        <w:t>3.4 Podpora rovného přístupu ke vzdělání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 (z hlediska sociálního začleňování): Zajistit rovný přístup ke vzdělání pro všechny.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podmínky (materiální, technické, finanční, personální) pro vzdělávání ve školách hlavního vzdělávacího proudu pro všechny děti, žáky a studenty;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Zkvalitnění a rozvoj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poradenského systému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zajištění rovného přístupu ve vzdělávání (od předškolního po vysokoškolské, vč. prevence rizikového chování);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podpory rovného přístupu ve vzdělávání prostřednictvím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mimoškolních aktivit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(podpora efektivního zájmového a neformálního vzdělávání);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3.4.d Minimalizace rizik spojených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s rizikovým chováním u dětí, žáků a studentů se speciálními vzdělávacími potřebami prostřednictvím podpory standardizovaných a certifikovaných služeb v oblasti primární prevence rizikového chování ve vzdělávání, ve spolupráci s rodinou a sociálními službami;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rozvoje a tvorby místních strategií rozvoje výchovně vzdělávací soustavy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systematické sociálně pedagogické intervence v domácnostech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ohrožených sociálním vyloučením;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poradenských, intervenčních a aktivizačních služeb v činnosti vzdělávacích institucí;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 g Podpůrné služby k získání a dokončení vzdělání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pro osoby ze sociálně znevýhodňujícího prostředí podporujících jednak samotné žáky a studenty ve studiu, tak jejich rodiče v podpoře svých studujících dětí;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 h Propojení a spolupráce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škol, rodin, sociálních služeb a orgánů sociálně právní ochrany dítěte. </w:t>
      </w:r>
    </w:p>
    <w:p w:rsidR="00174225" w:rsidRDefault="00174225" w:rsidP="00004AF8">
      <w:pPr>
        <w:jc w:val="both"/>
        <w:rPr>
          <w:rFonts w:cstheme="minorHAnsi"/>
          <w:color w:val="000000"/>
        </w:rPr>
      </w:pPr>
    </w:p>
    <w:p w:rsidR="00004AF8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3.5 Přístup k bydlení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Cíl: Zvýšení dostupnosti bydlení pro osoby ohrožené vyloučením z bydlení nebo po jeho ztrátě.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004AF8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Opatření</w:t>
      </w:r>
      <w:r w:rsidR="00174225"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místní dostupnosti standardního nesegregovaného bydlení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(v bytech) pro osoby ohrožené vyloučením z bydlení nebo po jeho ztrátě (prostřednictvím legislativního vymezení rolí státu a obcí a návazného zajištění financování pořízení, rekonstrukce a provozu sociálního bydlení). Mělo by jít jednak o 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využití stávajícího bytového fondu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(prostřednictvím rekonstrukcí, možnosti výhodného odkupu obcemi či neziskovými organizacemi) a nástrojů zvyšujících dostupnost bydlení na volném trhu s byty znevýhodněným jednotlivcům a rodinám (např. prostřednictvím garancí nebo sociálních nájemních agentur), jednak o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zajištění podpory výstavby standardních nájemních bytů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zvláště tam, kde nejsou k dispozici nevyužité byty, kde však existuje potřeba takového bydlení.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Vytvoření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motivačních nástrojů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(včetně garančních mechanismů) pro vyšší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zapojení soukromých vlastníků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bytového fondu v oblasti sociálního bydlení;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programů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prevence ztráty bydlení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(prevence vyloučení z bydlení), jako je </w:t>
      </w:r>
      <w:proofErr w:type="spellStart"/>
      <w:r w:rsidRPr="00004AF8">
        <w:rPr>
          <w:rFonts w:asciiTheme="minorHAnsi" w:hAnsiTheme="minorHAnsi" w:cstheme="minorHAnsi"/>
          <w:sz w:val="22"/>
          <w:szCs w:val="22"/>
        </w:rPr>
        <w:t>protidluhové</w:t>
      </w:r>
      <w:proofErr w:type="spellEnd"/>
      <w:r w:rsidRPr="00004AF8">
        <w:rPr>
          <w:rFonts w:asciiTheme="minorHAnsi" w:hAnsiTheme="minorHAnsi" w:cstheme="minorHAnsi"/>
          <w:sz w:val="22"/>
          <w:szCs w:val="22"/>
        </w:rPr>
        <w:t xml:space="preserve"> poradenství, programy podporující slaďování intervencí a nástrojů, personální zajištění apod.;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koordinace aktivit na místní úrovni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udržení nebo zprostředkování odpovídající formy sociálního bydlení pro osoby vyloučené z bydlení nebo po ztrátě bydlení;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3.5.e Legislativní úprava řešení přístupu osob </w:t>
      </w:r>
      <w:r w:rsidRPr="00004AF8">
        <w:rPr>
          <w:rFonts w:asciiTheme="minorHAnsi" w:hAnsiTheme="minorHAnsi" w:cstheme="minorHAnsi"/>
          <w:sz w:val="22"/>
          <w:szCs w:val="22"/>
        </w:rPr>
        <w:t xml:space="preserve">(dle vládou schválené funkční definice ETHOS) </w:t>
      </w:r>
      <w:r w:rsidRPr="00004AF8">
        <w:rPr>
          <w:rFonts w:asciiTheme="minorHAnsi" w:hAnsiTheme="minorHAnsi" w:cstheme="minorHAnsi"/>
          <w:bCs/>
          <w:sz w:val="22"/>
          <w:szCs w:val="22"/>
        </w:rPr>
        <w:t>k bydlení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jednotlivých opatřeních zohledňovat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princip odmítnutí prostorové segregace znevýhodněných obyvatel;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3.5.g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a 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sociální práce jako nástroje zprostředkujícího přístup k adekvátnímu bydlení a jeho udržení;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3.5.h Pilotní ověření modelu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Housing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First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(bydlení v první řadě)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podmínkách ČR.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základě pilotáže následně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vyhodnotit a navrhnout konkrétní modely zavádění modelu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Housing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first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do praxe ČR </w:t>
      </w:r>
      <w:r w:rsidRPr="00004AF8">
        <w:rPr>
          <w:rFonts w:asciiTheme="minorHAnsi" w:hAnsiTheme="minorHAnsi" w:cstheme="minorHAnsi"/>
          <w:sz w:val="22"/>
          <w:szCs w:val="22"/>
        </w:rPr>
        <w:t xml:space="preserve">se současným navržením jejich financování. </w:t>
      </w:r>
    </w:p>
    <w:p w:rsidR="00174225" w:rsidRPr="001A4DBC" w:rsidRDefault="00174225" w:rsidP="00004AF8">
      <w:pPr>
        <w:jc w:val="both"/>
        <w:rPr>
          <w:rFonts w:cstheme="minorHAnsi"/>
        </w:rPr>
      </w:pP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t>3. 7 Zajištění slušných životních podmínek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Cíl: Zajistit adekvátní příjem a prevenci ztráty příjmu pro osoby sociálně vyloučené nebo sociálním vyloučením ohrožené </w:t>
      </w:r>
    </w:p>
    <w:p w:rsidR="00C74686" w:rsidRDefault="00C74686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3.7.a Doprovázení politiky fiskální konsolidace vhodnými prorůstovými opatřeními a posilováním zaměstnanosti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, což umožní poskytování adekvátní podpory ohroženým skupinám, jejich zapojení na trhu práce, vytvoření dostatečných disponibilních zdrojů pro pasivní sociální ochranu;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3.7.b Zvyšovat informovanost o možnostech a mezích pomoci, kterou skýtají sociální dávkové systémy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3.7.c Zkvalitnit informace o vyplácených dávkách a jejich příjemcích tak, aby se mohly využít k včasné identifikaci koncentrace sociálních problémů a k formulaci návrhů opatření a hodnocení jejich dopadů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3.7.d Udržovat a kultivovat systém státní sociální podpory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v souladu se strategickými cíli v oblasti zaměstnanosti zvyšovat dostupnost zařízení služeb péče o děti;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Hledat možnosti, jak při poskytování dávek prohlubovat působení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aktivizačních prvků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přispívat k začlenění na trhu práce;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účasti uchazečů a zájemců o zaměstnání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aktivitách zaměřených na zvýšení </w:t>
      </w:r>
      <w:r w:rsidRPr="00004AF8">
        <w:rPr>
          <w:rFonts w:asciiTheme="minorHAnsi" w:hAnsiTheme="minorHAnsi" w:cstheme="minorHAnsi"/>
          <w:bCs/>
          <w:sz w:val="22"/>
          <w:szCs w:val="22"/>
        </w:rPr>
        <w:t>finanční gramotnosti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systému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finančního vzdělávání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– žáci základních a středních škol, pedagogové, odborníci, veřejnost;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Vytvořit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analýzu stávajícího systému tzv. bezplatné právní pomoci </w:t>
      </w:r>
      <w:r w:rsidRPr="00004AF8">
        <w:rPr>
          <w:rFonts w:asciiTheme="minorHAnsi" w:hAnsiTheme="minorHAnsi" w:cstheme="minorHAnsi"/>
          <w:sz w:val="22"/>
          <w:szCs w:val="22"/>
        </w:rPr>
        <w:t xml:space="preserve">ve vztahu k osobám nacházejícím se v tíživé sociální situaci a navrhnout nápravu zjištěných nedostatků;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Vyhodnotit a zanalyzovat změny nové právní úpravy týkající se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ochrany spotřebitele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 1. 1. 2014, oddlužení po 1. 1. 2014 a vymáhání pohledávek po 1. 1. 2013, vyhodnotit jejich efektivitu a navrhnout opatření k odstranění zjištěných nedostatků nebo k zefektivnění již zavedených opatření;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3.7.i Implementace směrnice 2013/11/EU o alternativním řešení spotřebitelských sporů</w:t>
      </w:r>
      <w:r w:rsidRPr="00004AF8">
        <w:rPr>
          <w:rFonts w:asciiTheme="minorHAnsi" w:hAnsiTheme="minorHAnsi" w:cstheme="minorHAnsi"/>
          <w:sz w:val="22"/>
          <w:szCs w:val="22"/>
        </w:rPr>
        <w:t xml:space="preserve">, která předpokládá, že členské státy zakomponují do svých právních řádů mimosoudní mechanismy pro řešení spotřebitelských sporů, které budou pro spotřebitele levné, případně bezplatné;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3.7.j </w:t>
      </w:r>
      <w:r w:rsidRPr="00004AF8">
        <w:rPr>
          <w:rFonts w:asciiTheme="minorHAnsi" w:hAnsiTheme="minorHAnsi" w:cstheme="minorHAnsi"/>
          <w:sz w:val="22"/>
          <w:szCs w:val="22"/>
        </w:rPr>
        <w:t xml:space="preserve">Důsledně se zaměřit na odhalování, prověřování a vyšetřování trestných činů v oblasti </w:t>
      </w:r>
      <w:r w:rsidRPr="00004AF8">
        <w:rPr>
          <w:rFonts w:asciiTheme="minorHAnsi" w:hAnsiTheme="minorHAnsi" w:cstheme="minorHAnsi"/>
          <w:bCs/>
          <w:sz w:val="22"/>
          <w:szCs w:val="22"/>
        </w:rPr>
        <w:t>lichvy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3.7.k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a podpora programů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materiální pomoci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pro osoby sociálně vyloučené nebo sociálním vyloučením ohrožené;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3.7.l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poradenských a právních aktivit za účelem řešení zadlužení včetně bezplatného právního poradenství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3.7.m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programů vzdělávání pro pracovníky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pracujícími se sociálně vyloučenými a zadluženými osobami. </w:t>
      </w:r>
    </w:p>
    <w:p w:rsidR="00004AF8" w:rsidRDefault="00004AF8" w:rsidP="00004AF8">
      <w:pPr>
        <w:jc w:val="both"/>
        <w:rPr>
          <w:rFonts w:cstheme="minorHAnsi"/>
          <w:b/>
          <w:bCs/>
        </w:rPr>
      </w:pPr>
    </w:p>
    <w:p w:rsidR="00C74686" w:rsidRDefault="00C74686" w:rsidP="00004AF8">
      <w:pPr>
        <w:jc w:val="both"/>
        <w:rPr>
          <w:rFonts w:cstheme="minorHAnsi"/>
          <w:b/>
          <w:bCs/>
        </w:rPr>
      </w:pPr>
    </w:p>
    <w:p w:rsidR="00C74686" w:rsidRDefault="00C74686" w:rsidP="00004AF8">
      <w:pPr>
        <w:jc w:val="both"/>
        <w:rPr>
          <w:rFonts w:cstheme="minorHAnsi"/>
          <w:b/>
          <w:bCs/>
        </w:rPr>
      </w:pP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lastRenderedPageBreak/>
        <w:t>3. 8 Podpora dalším začleňujícím veřejným službám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>Cíl: Podpora dalších začleňujících služeb (mimo sektor sociálních služeb): Integrovaný systém kvalitních a dostupných služeb pro osoby závislé nebo závislostí ohrožené postavený na stabilním systému financování</w:t>
      </w:r>
      <w:r w:rsidRPr="001A4DBC">
        <w:rPr>
          <w:rFonts w:asciiTheme="minorHAnsi" w:hAnsiTheme="minorHAnsi" w:cstheme="minorHAnsi"/>
          <w:sz w:val="22"/>
          <w:szCs w:val="22"/>
        </w:rPr>
        <w:t xml:space="preserve">; zajištění provázanosti těchto služeb s dalšími začleňujícími službami a institucemi; aplikace moderních metod sociální práce, zjišťování potřebnosti, zajištění kvality, administrace a managementu.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3.8.a Zajistit podporu organizačním změnám vedoucím k integrovanému systému služeb;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3.8.b Zajistit podporu aplikace moderních metod financování, zjišťování potřebnosti a zajištění kvality, dostupnosti a provázanosti jako systémových opatření na všech úrovních;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aplikace moderních metod sociální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práce s klienty např. case/care management,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zavádění alternativních nebo inovativním metod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sociální a terapeutické práce s klienty např. zaměřených na kompenzaci nedostatečných sociálních dovedností, </w:t>
      </w:r>
      <w:proofErr w:type="spellStart"/>
      <w:r w:rsidRPr="00004AF8">
        <w:rPr>
          <w:rFonts w:asciiTheme="minorHAnsi" w:hAnsiTheme="minorHAnsi" w:cstheme="minorHAnsi"/>
          <w:sz w:val="22"/>
          <w:szCs w:val="22"/>
        </w:rPr>
        <w:t>self</w:t>
      </w:r>
      <w:proofErr w:type="spellEnd"/>
      <w:r w:rsidRPr="00004AF8">
        <w:rPr>
          <w:rFonts w:asciiTheme="minorHAnsi" w:hAnsiTheme="minorHAnsi" w:cstheme="minorHAnsi"/>
          <w:sz w:val="22"/>
          <w:szCs w:val="22"/>
        </w:rPr>
        <w:t xml:space="preserve">-management, udržení rodinných vazeb v průběhu léčby jedince;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>podporu zavádění metod sociální práce s touto cílovou skupinou do služeb, které nejsou primárně zaměřeny na problematiku závislostí</w:t>
      </w:r>
      <w:r w:rsidRPr="00004AF8">
        <w:rPr>
          <w:rFonts w:asciiTheme="minorHAnsi" w:hAnsiTheme="minorHAnsi" w:cstheme="minorHAnsi"/>
          <w:sz w:val="22"/>
          <w:szCs w:val="22"/>
        </w:rPr>
        <w:t xml:space="preserve">, např. azylové domy;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síťování a zabezpečení spolupráce s návaznými službami a institucemi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3.8.f Zajišťovat podporu službám pro osoby závislé nebo závislostí ohrožené;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podporu začleňujícím službám pro osoby po výkonu trestu; </w:t>
      </w:r>
    </w:p>
    <w:p w:rsidR="00174225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službám prevence kriminality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rizikových jevů; </w:t>
      </w:r>
    </w:p>
    <w:p w:rsidR="00A62E68" w:rsidRDefault="00A62E68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62E68" w:rsidRDefault="00A62E68" w:rsidP="00A62E68"/>
    <w:p w:rsidR="006E6D3C" w:rsidRDefault="006E6D3C">
      <w:pPr>
        <w:rPr>
          <w:rFonts w:eastAsia="Times New Roman" w:cstheme="minorHAnsi"/>
          <w:b/>
          <w:bCs/>
          <w:color w:val="4F81BD" w:themeColor="accent1"/>
          <w:sz w:val="28"/>
          <w:szCs w:val="28"/>
          <w:lang w:eastAsia="cs-CZ"/>
        </w:rPr>
      </w:pPr>
      <w:r>
        <w:rPr>
          <w:rFonts w:cstheme="minorHAnsi"/>
          <w:color w:val="4F81BD" w:themeColor="accent1"/>
          <w:sz w:val="28"/>
          <w:szCs w:val="28"/>
        </w:rPr>
        <w:br w:type="page"/>
      </w:r>
    </w:p>
    <w:p w:rsidR="00EE186D" w:rsidRDefault="00EE186D" w:rsidP="006E6D3C">
      <w:pPr>
        <w:pStyle w:val="Nadpis3"/>
        <w:numPr>
          <w:ilvl w:val="0"/>
          <w:numId w:val="2"/>
        </w:numPr>
        <w:rPr>
          <w:rFonts w:asciiTheme="minorHAnsi" w:hAnsiTheme="minorHAnsi" w:cstheme="minorHAnsi"/>
          <w:color w:val="4F81BD" w:themeColor="accent1"/>
          <w:sz w:val="28"/>
          <w:szCs w:val="28"/>
        </w:rPr>
      </w:pPr>
      <w:r w:rsidRPr="006E6D3C">
        <w:rPr>
          <w:rFonts w:asciiTheme="minorHAnsi" w:hAnsiTheme="minorHAnsi" w:cstheme="minorHAnsi"/>
          <w:color w:val="4F81BD" w:themeColor="accent1"/>
          <w:sz w:val="28"/>
          <w:szCs w:val="28"/>
        </w:rPr>
        <w:lastRenderedPageBreak/>
        <w:t>Střednědobý plán rozvoje sociálních služeb Pardubického kraje 2016–2018</w:t>
      </w:r>
    </w:p>
    <w:p w:rsidR="006E6D3C" w:rsidRDefault="006E6D3C" w:rsidP="007A1094">
      <w:pPr>
        <w:pStyle w:val="Default"/>
        <w:ind w:left="720"/>
        <w:jc w:val="both"/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</w:pP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Žadatel má</w:t>
      </w:r>
      <w:r w:rsidR="007A1094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uvést soulad se strategickým plánem sociálního začleňování nebo s komunitním plánem nebo se střednědobým plánem rozvoje sociálních služeb kraje. Žadatel se odkáže na přílohu Souhlasné stanovisko</w:t>
      </w: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</w:t>
      </w:r>
      <w:r w:rsidR="007A1094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a popíše vazbu na jedno z následujících opatření. Kompletní d</w:t>
      </w:r>
      <w:r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okument je ke stažení zde - </w:t>
      </w:r>
      <w:hyperlink r:id="rId7" w:history="1">
        <w:r w:rsidRPr="00501BAC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https://www.pardubickykraj.cz/strednedoby-plan-rozvoje-socialnich-sluzeb-pardubickeho-kraje</w:t>
        </w:r>
      </w:hyperlink>
      <w:r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C. Oblast péče o osoby se zdravotním postižením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dostupnost veřejných služeb zejména v oblasti bydlení, školství,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zdravotnictví, dopravy a zaměstnanosti pro osoby se zdravotním postižením. Cíl bude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podrobněji řešen v Krajském plánu vyrovnávání příležitostí pro osoby se zdravotním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postižením, který bude zpracován pracovníky odboru sociálních věcí do 31. 12. 2015 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kde budou mimo jiné uvedeny aspekty, které Pardubický kraj může ovlivnit (jako např.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granty a podpora EU atd.)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C.1.1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spolupráci zainteresovaných subjektů v rámci komunitní péče prostřednictvím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informačních aktivit, osvětové činnosti a vzdělávání. Opatření bude naplňováno zejména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prostřednictvím aktivit krajského plánu vyrovnávání příležitostí pro osoby se zdravotním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postižením a jeho průběžným vyhodnocováním.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terénních služeb sociální péče, zejména pečovatelské služby,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osobní asistence, rozšířit dostupnost podpory samostatného bydlení pro osoby se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zdravotním postižením v souladu s transformací sociálních služeb realizovanou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 Pardubickém kraji. Aktuální potřebnost je revidována ve spolupráci s</w:t>
      </w:r>
      <w:r w:rsidR="007A1094">
        <w:rPr>
          <w:rFonts w:cstheme="minorHAnsi"/>
          <w:b/>
          <w:bCs/>
        </w:rPr>
        <w:t> </w:t>
      </w:r>
      <w:r w:rsidRPr="007A1094">
        <w:rPr>
          <w:rFonts w:cstheme="minorHAnsi"/>
          <w:b/>
          <w:bCs/>
        </w:rPr>
        <w:t>jednotlivými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obcemi kraje.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C.2.1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Nastavit finanční podporu služeb v souladu s charakterem uvedeným v regionálních kartách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sociálních služeb tak, aby byla zajištěna místní a časová dostupnost služeb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rozsahu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poptávky (optimálně od 7 – 20 hod.) uživatelům s různými potřebami, různým typem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 a různou mírou podpory.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C.2.2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V případě dostatku finančních prostředků rozšířit a podpořit kapacity pečovatelské služby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osobní asistence, které umožňují sdílenou péči a setrvání osoby v přirozeném prostředí.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ambulantních služeb pro osoby se zdravotním postižením, které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umožní cílové skupině žít běžným způsobem života v jeho přirozeném rytmu složeném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 pracovních a volných dní.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dostupnost ambulantních služeb sociální péče pro osoby s vyšší mírou podpory, které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zpravidla nenachází uplatnění na otevřeném či chráněném trhu práce ani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sociálně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terapeutických dílnách (centra denních služeb, denní stacionáře).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dostupnou kapacitu ambulantních služeb sociální péče na území Pardubicka,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 xml:space="preserve">Přeloučska a </w:t>
      </w:r>
      <w:proofErr w:type="spellStart"/>
      <w:r w:rsidRPr="007A1094">
        <w:rPr>
          <w:rFonts w:cstheme="minorHAnsi"/>
        </w:rPr>
        <w:t>Skutečska</w:t>
      </w:r>
      <w:proofErr w:type="spellEnd"/>
      <w:r w:rsidRPr="007A1094">
        <w:rPr>
          <w:rFonts w:cstheme="minorHAnsi"/>
        </w:rPr>
        <w:t>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lastRenderedPageBreak/>
        <w:t>C.3.3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služeb sociální prevence, které svým uživatelům umožní zejména vstup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nebo návrat na trh práce, získání nebo udržení pracovních návyků a zvýšení jejich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schopností a dovedností směřujících k samostatnosti, soběstačnosti a nezávislosti.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C.3.4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kapacity ambulantních služeb sociální péče a sociální prevence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souvislosti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 probíhající transformací pobytových služeb pro osoby se zdravotním postižením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 Pardubickém kraji.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C.4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služby a aktivity směřující k uplatnění osoby se zdravotním postižením na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trhu práce.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C.4.1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dostupnost sociálních služeb podporujících osoby se zdravotním postižením při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uplatnění na trhu práce.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C.4.2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aktivity a projekty zaměřené na sociální ekonomiku prostřednictvím grantového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programu na podporu sociálního podnikání z rozpočtu Pardubického kraje a deklaratorní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podporou projektů předkládaných v rámci výzev do EU.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C.5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Prioritně zachovat dostupnost rané péče na území Pardubického kraje a dalších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služeb zaměřených na podporu rodin s postiženým dítětem.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C.5.1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Prioritně zajistit dostupnost služeb rané péče pro rodiny s dětmi. Služba zajišťuje komplexní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péči v rozsahu regionálních karet sociálních služeb optimálně pro různé druhy zdravotního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 a duševního onemocnění.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C.5.2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dostupné podpůrné služby pro rodiny a náhradní rodiny s postiženým dítětem (které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nelze realizovat v rámci dohody o výkonu pěstounské péče dle § 47b zákona č. 359/1999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Sb., o sociálně právní ochraně dětí).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C.6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rozvoj služeb sociální péče směrem k aktuálním trendům podporujícím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život uživatelů v běžném prostředí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V souladu se strategií kraje a transformačními plány jednotlivých zařízení postupně snižovat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počet lůžek velkokapacitních zařízení pobytových služeb pro osoby se zdravotním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postižením a zajistit potřebné kapacity služeb komunitního typu.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Pobytové služby jsou poskytovány v souladu s kritérii transformace pobytových zařízení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jsou určeny osobám se zdravotním postižením s vysokou mírou podpory, které nemohou žít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ve svém domácím prostředí za podpory pečující osoby a za podpory terénních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ambulantních služeb. Domovy pro osoby se zdravotním postižením a domovy se zvláštním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režimem pak osobám, které potřebují a využijí nepřetržitý provoz služby.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Vytvořit specializovanou službu zaměřenou na děti, mládež a mladé dospělé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vysokou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mírou podpory a specifickými potřebami, které nejsou řešitelné v rámci komunitních služeb.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Usilovat o finanční podporu procesu transformace ze zdrojů EU v programovacím období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2014 – 2020, tj. podpora investičních záměrů, podpora vzniku nových služeb nebo rozšíření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stávajících a zajištění jejich provozu.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7A1094" w:rsidP="007A1094">
      <w:pPr>
        <w:jc w:val="both"/>
        <w:rPr>
          <w:rFonts w:cstheme="minorHAnsi"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D. Oblast péče o děti, mládež, rodinu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síť krizových, poradenských a dalších podpůrných služeb pro rodiny s dětmi,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které jsou ohrožené sociálním vyloučením anebo odebráním dítěte.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Problematika azylového, příp. jiného dostupného bydlení je řešena v rámci cíle G.2.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síť terénních a ambulantních služeb pro rodiny s dětmi a zajistit potřebné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kapacity ve spolupráci s obcemi a poskytovateli, včetně vyjednání působnosti jednotlivých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v území Pardubického kraje tak, aby byla zjištěna ekonomická efektivita a časová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místní dostupnost služeb.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dostupnou síť sociálních služeb pro děti, mládež a mladé dospělé opouštějící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dětské domovy, výchovné ústavy a pro děti a mládež z pěstounských rodin, která jim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usnadní přechod do samostatného života, případně návrat do původní rodiny.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D.2.1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kapacity domů na půli cesty, služba DPC bude podporována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rámci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individuálního projektu Pardubického kraje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D.2.2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kapacity sítě návazných služeb pro děti, mládež a mladé dospělé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opouštějící dětské domovy, výchovné ústavy a pro děti a mládež z pěstounských rodin.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 případě dostatku finančních prostředků nebo dostupných zdrojů z fondů EU umožnit rozvoj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těchto služeb v souvislosti s transformací systému péče o ohrožené děti.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Realizovat projekt „Transformace péče o ohrožené děti a mládež“ a na základě jeho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výstupů stanovit strategii transformace sítě služeb pro ohrožené děti.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D.3.1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Realizovat opatření vyplývající ze strategie transformace sítě služeb pro ohrožené děti.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D.4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služby pro děti a mládež ohrožené sociálně patologickými jevy.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nízkoprahové služby pro děti a mládež a průběžně monitorovat lokality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kumulací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sociálně patologických jevů a ohrožení zájmů dětí a mládeže. Potřeba poskytování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nízkoprahových služeb bude zjišťována ve spolupráci s obcemi a poskytovateli služeb.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Podporované služby musí být poskytovány v souladu s vizí a strategií kraje,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souladu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 regionálními kartami sociálních služeb a zaměřovat se na sekundární a terciální prevenci.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Rozvoj nízkoprahových služeb pro děti a mládež v nových lokalitách bude podmíněn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deklarací potřebnosti služby v dané lokalitě, dostatkem finančních prostředků a finanční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spoluúčastí obce.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D.5.3</w:t>
      </w:r>
    </w:p>
    <w:p w:rsidR="005B6D83" w:rsidRPr="007A1094" w:rsidRDefault="005B6D83" w:rsidP="007A1094">
      <w:pPr>
        <w:jc w:val="both"/>
        <w:rPr>
          <w:rFonts w:cstheme="minorHAnsi"/>
          <w:b/>
          <w:color w:val="548DD4" w:themeColor="text2" w:themeTint="99"/>
        </w:rPr>
      </w:pPr>
      <w:r w:rsidRPr="007A1094">
        <w:rPr>
          <w:rFonts w:cstheme="minorHAnsi"/>
        </w:rPr>
        <w:t>Podpořit vznik nízkoprahové zařízení pro děti a mládež v Ústí nad Orlicí.</w:t>
      </w:r>
    </w:p>
    <w:p w:rsidR="00A62E68" w:rsidRPr="007A1094" w:rsidRDefault="00A62E68" w:rsidP="007A10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lastRenderedPageBreak/>
        <w:t>E. Oblast péče o osoby s duševním onemocněním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E.1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kapacity terénních a ambulantních služeb pro osoby s duševním onemocněním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na území kraje.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terénních a ambulantních služeb pro osoby s duševním onemocněním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minimálně na úrovni roku 2015. V případě dostatku finančních prostředků umožnit rozvoj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dle aktuálně zjištěných potřeb.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financování služeb sociální prevence prostřednictvím individuálního projektu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Pardubického kraje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Umožnit rozvoj terénních a ambulantních služeb v souvislosti s transformací pobytových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sociální péče a reformou psychiatrické péče.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E.2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rozvoj, resp. transformaci pobytových služeb v kontextu psychiatrické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péče a v souladu s kritérii transformace, tj. zejména služeb poskytovaných na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komunitním principu.</w:t>
      </w:r>
    </w:p>
    <w:p w:rsidR="005B6D83" w:rsidRPr="007A1094" w:rsidRDefault="005B6D83" w:rsidP="007A10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F. Oblast péče o osoby ohrožené užíváním návykových</w:t>
      </w:r>
      <w:r w:rsidR="007A1094" w:rsidRPr="007A1094">
        <w:rPr>
          <w:rFonts w:cstheme="minorHAnsi"/>
          <w:b/>
          <w:bCs/>
          <w:sz w:val="24"/>
          <w:szCs w:val="24"/>
          <w:u w:val="single"/>
        </w:rPr>
        <w:t xml:space="preserve"> l</w:t>
      </w:r>
      <w:r w:rsidRPr="007A1094">
        <w:rPr>
          <w:rFonts w:cstheme="minorHAnsi"/>
          <w:b/>
          <w:bCs/>
          <w:sz w:val="24"/>
          <w:szCs w:val="24"/>
          <w:u w:val="single"/>
        </w:rPr>
        <w:t>átek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F.1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odborných služeb pro osoby ohrožené důsledky užívání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návykových látek a jejich blízkým osobám.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F.1.1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realizaci programů zajišťujících léčbu a resocializaci uživatelů sociálních služeb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podporovat poradenství osobám blízkým uživatelům návykových látek (např. formou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odborné sociální poradenství, služby následné péče).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F.1.2</w:t>
      </w:r>
    </w:p>
    <w:p w:rsidR="005B6D83" w:rsidRPr="007A1094" w:rsidRDefault="005B6D83" w:rsidP="007A10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1094">
        <w:rPr>
          <w:rFonts w:asciiTheme="minorHAnsi" w:hAnsiTheme="minorHAnsi" w:cstheme="minorHAnsi"/>
          <w:sz w:val="22"/>
          <w:szCs w:val="22"/>
        </w:rPr>
        <w:t>Podporovat terénní programy a kontaktní centra realizující přístupy minimalizace škod.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B6D83" w:rsidRPr="00C74686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74686">
        <w:rPr>
          <w:rFonts w:cstheme="minorHAnsi"/>
          <w:b/>
          <w:bCs/>
          <w:sz w:val="24"/>
          <w:szCs w:val="24"/>
          <w:u w:val="single"/>
        </w:rPr>
        <w:t>G. Oblast péče o osoby sociálně vyloučené a osoby</w:t>
      </w:r>
      <w:r w:rsidR="007A1094" w:rsidRPr="00C7468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C74686">
        <w:rPr>
          <w:rFonts w:cstheme="minorHAnsi"/>
          <w:b/>
          <w:bCs/>
          <w:sz w:val="24"/>
          <w:szCs w:val="24"/>
          <w:u w:val="single"/>
        </w:rPr>
        <w:t>v obtížné životní situaci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G.1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síť krizových a poradenských služeb pro osoby ohrožené sociálním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vyloučením (např. osoby a rodiny ohrožené ztrátou bydlení, osoby předlužené, osoby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dlouhodobě závislé na sociálních dávkách nebo osoby s nedostatečnými příjmy,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osoby pečující o osobu se zdravotním postižením, oběti domácího násilí nebo jiné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trestné činnosti),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odborného sociálního poradenství a ambulantní krizové pomoci a prioritně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podporovat služby, které řeší dluhovou problematiku.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Kapacity služeb budou konzultovány se zástupci obecních úřadů obcí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rozšířenou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působností a obcí s pověřeným obecním úřadem s ohledem na výkon sociální práce na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obcích dle ZSS a zákona o pomoci v hmotné nouzi.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G.1.2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kapacitu intervenčního centra a jeho cílovou skupinu na celou rodinu. Služba bude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financována prostřednictvím individuálního projektu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G.1.3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nepřetržitou dostupnost telefonické krizové pomoci na území Pardubického kraje.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G.2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Minimalizovat rizika sociálního vyloučení osob v obtížné životní situaci a podporovat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jejich začlenění do běžné společnosti prioritně využitím přirozených zdrojů v</w:t>
      </w:r>
      <w:r w:rsidR="007A1094">
        <w:rPr>
          <w:rFonts w:cstheme="minorHAnsi"/>
          <w:b/>
          <w:bCs/>
        </w:rPr>
        <w:t> </w:t>
      </w:r>
      <w:r w:rsidRPr="007A1094">
        <w:rPr>
          <w:rFonts w:cstheme="minorHAnsi"/>
          <w:b/>
          <w:bCs/>
        </w:rPr>
        <w:t>oblasti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bydlení, zaměstnanosti a společenské integrace.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terénní sociální práci pro osoby, které jsou ohroženy sociálním vyloučením,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(např. osoby a rodiny ohrožené ztrátou bydlení, osoby předlužené, osoby dlouhodobě závislé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na sociálních dávkách nebo osoby s nedostatečnými příjmy, osoby pečující o osobu se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zdravotním postižením), včetně cizinců a příslušníků národnostních a etnických menšin.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kapacitu pobytových služeb pro osoby v obtížné životní situaci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podporovat činnosti směřující k návratu uživatelů do běžného života. Prioritně budou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podporovány služby schopné zajistit podporu i rodiči (matce, otci) s dítětem/dětmi a celým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rodinám.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Azylové domy budou zařazeny do individuálního projektu Pardubického kraje na sociální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služby.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Za předpokladu vzniku systému sociálního bydlení budou hledány způsoby zajištění bydlení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podpůrných sociálních služeb pro osoby, které primárně řeší nedostupnost vlastního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bydlení a z toho důvodu využívají sociální službu.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komunitní sociální práci v sociálně vyloučených lokalitách, průběžně mapovat a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vyhodnocovat situaci v těchto lokalitách.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Specifické cíle a opatření pro cílovou skupinu příslušníků etnických menšin budou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definovány ve strategii sociálního začleňování, která bude Krajským úřadem Pardubického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kraje vytvořena do 31. 12. 2015.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G.2.4</w:t>
      </w:r>
    </w:p>
    <w:p w:rsidR="005B6D83" w:rsidRPr="007A1094" w:rsidRDefault="005B6D83" w:rsidP="00C746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síť nízkoprahových služeb pro osoby bez přístřeší. Rozvoj kapacit služeb bude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umožněn pouze v případě, že obec, na jejímž území má být služba poskytována, vyjádří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potřebnost zajištění služby a deklaruje finanční spoluúčast na provozu služby. Podmínkou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rozvoje služeb je dostatek finančních prostředků a akceptace strategií a vizí kraje, vč.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mapování potřeb uživatelů v rozsahu regionální karty služeb.</w:t>
      </w:r>
    </w:p>
    <w:sectPr w:rsidR="005B6D83" w:rsidRPr="007A1094" w:rsidSect="00C74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94" w:rsidRDefault="007A1094" w:rsidP="00004AF8">
      <w:pPr>
        <w:spacing w:after="0" w:line="240" w:lineRule="auto"/>
      </w:pPr>
      <w:r>
        <w:separator/>
      </w:r>
    </w:p>
  </w:endnote>
  <w:endnote w:type="continuationSeparator" w:id="0">
    <w:p w:rsidR="007A1094" w:rsidRDefault="007A1094" w:rsidP="000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24079"/>
      <w:docPartObj>
        <w:docPartGallery w:val="Page Numbers (Bottom of Page)"/>
        <w:docPartUnique/>
      </w:docPartObj>
    </w:sdtPr>
    <w:sdtEndPr/>
    <w:sdtContent>
      <w:p w:rsidR="00C74686" w:rsidRDefault="00F811DF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46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A1094" w:rsidRDefault="007A10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86" w:rsidRDefault="00C74686">
    <w:pPr>
      <w:pStyle w:val="Zpat"/>
    </w:pPr>
    <w:r w:rsidRPr="00C74686">
      <w:rPr>
        <w:noProof/>
      </w:rPr>
      <w:drawing>
        <wp:inline distT="0" distB="0" distL="0" distR="0">
          <wp:extent cx="5753100" cy="952500"/>
          <wp:effectExtent l="19050" t="0" r="0" b="0"/>
          <wp:docPr id="1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94" w:rsidRDefault="007A1094" w:rsidP="00004AF8">
      <w:pPr>
        <w:spacing w:after="0" w:line="240" w:lineRule="auto"/>
      </w:pPr>
      <w:r>
        <w:separator/>
      </w:r>
    </w:p>
  </w:footnote>
  <w:footnote w:type="continuationSeparator" w:id="0">
    <w:p w:rsidR="007A1094" w:rsidRDefault="007A1094" w:rsidP="0000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94" w:rsidRDefault="007A1094">
    <w:pPr>
      <w:pStyle w:val="Zhlav"/>
    </w:pPr>
    <w:r w:rsidRPr="00004AF8"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7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1094" w:rsidRDefault="007A10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86" w:rsidRDefault="00C74686">
    <w:pPr>
      <w:pStyle w:val="Zhlav"/>
    </w:pPr>
    <w:r w:rsidRPr="00C74686">
      <w:rPr>
        <w:noProof/>
      </w:rPr>
      <w:drawing>
        <wp:inline distT="0" distB="0" distL="0" distR="0">
          <wp:extent cx="5760720" cy="776213"/>
          <wp:effectExtent l="19050" t="0" r="0" b="0"/>
          <wp:docPr id="2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7DD8"/>
    <w:multiLevelType w:val="hybridMultilevel"/>
    <w:tmpl w:val="5B600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25"/>
    <w:rsid w:val="00004AF8"/>
    <w:rsid w:val="00174225"/>
    <w:rsid w:val="001A4DBC"/>
    <w:rsid w:val="001D5034"/>
    <w:rsid w:val="003F473E"/>
    <w:rsid w:val="005B6D83"/>
    <w:rsid w:val="006E6D3C"/>
    <w:rsid w:val="007A1094"/>
    <w:rsid w:val="00932AF1"/>
    <w:rsid w:val="00A43473"/>
    <w:rsid w:val="00A62E68"/>
    <w:rsid w:val="00C74686"/>
    <w:rsid w:val="00EE186D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48656C-ACC4-4251-A6C6-061B023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034"/>
  </w:style>
  <w:style w:type="paragraph" w:styleId="Nadpis3">
    <w:name w:val="heading 3"/>
    <w:basedOn w:val="Normln"/>
    <w:link w:val="Nadpis3Char"/>
    <w:uiPriority w:val="9"/>
    <w:qFormat/>
    <w:rsid w:val="00EE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4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A4DB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1A4DBC"/>
  </w:style>
  <w:style w:type="paragraph" w:styleId="Zhlav">
    <w:name w:val="header"/>
    <w:basedOn w:val="Normln"/>
    <w:link w:val="ZhlavChar"/>
    <w:uiPriority w:val="99"/>
    <w:unhideWhenUsed/>
    <w:rsid w:val="0000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AF8"/>
  </w:style>
  <w:style w:type="paragraph" w:styleId="Zpat">
    <w:name w:val="footer"/>
    <w:basedOn w:val="Normln"/>
    <w:link w:val="ZpatChar"/>
    <w:uiPriority w:val="99"/>
    <w:unhideWhenUsed/>
    <w:rsid w:val="0000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AF8"/>
  </w:style>
  <w:style w:type="paragraph" w:styleId="Textbubliny">
    <w:name w:val="Balloon Text"/>
    <w:basedOn w:val="Normln"/>
    <w:link w:val="TextbublinyChar"/>
    <w:uiPriority w:val="99"/>
    <w:semiHidden/>
    <w:unhideWhenUsed/>
    <w:rsid w:val="000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F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E18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6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dubickykraj.cz/strednedoby-plan-rozvoje-socialnich-sluzeb-pardubickeho-kra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3621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 </cp:lastModifiedBy>
  <cp:revision>2</cp:revision>
  <dcterms:created xsi:type="dcterms:W3CDTF">2018-10-15T08:30:00Z</dcterms:created>
  <dcterms:modified xsi:type="dcterms:W3CDTF">2018-10-15T08:30:00Z</dcterms:modified>
</cp:coreProperties>
</file>