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E953B5">
        <w:rPr>
          <w:rFonts w:asciiTheme="majorHAnsi" w:hAnsiTheme="majorHAnsi" w:cs="MyriadPro-Black"/>
          <w:caps/>
          <w:sz w:val="60"/>
          <w:szCs w:val="60"/>
        </w:rPr>
        <w:t>pro integrované projekty clld</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B04F0">
        <w:rPr>
          <w:rFonts w:asciiTheme="majorHAnsi" w:hAnsiTheme="majorHAnsi" w:cs="MyriadPro-Black"/>
          <w:caps/>
          <w:color w:val="A6A6A6"/>
          <w:sz w:val="40"/>
          <w:szCs w:val="40"/>
        </w:rPr>
        <w:t>4.1</w:t>
      </w:r>
      <w:bookmarkStart w:id="5" w:name="_GoBack"/>
      <w:bookmarkEnd w:id="5"/>
    </w:p>
    <w:p w:rsidR="00BA3C79" w:rsidRDefault="005314B0"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22A64">
        <w:rPr>
          <w:rFonts w:asciiTheme="majorHAnsi" w:hAnsiTheme="majorHAnsi" w:cs="MyriadPro-Black"/>
          <w:caps/>
          <w:color w:val="A6A6A6"/>
          <w:sz w:val="40"/>
          <w:szCs w:val="40"/>
        </w:rPr>
        <w:t>53</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3F20AB">
        <w:rPr>
          <w:rFonts w:asciiTheme="majorHAnsi" w:hAnsiTheme="majorHAnsi" w:cs="MyriadPro-Black"/>
          <w:caps/>
          <w:sz w:val="40"/>
          <w:szCs w:val="40"/>
        </w:rPr>
        <w:t xml:space="preserve">Č. </w:t>
      </w:r>
      <w:r w:rsidR="003F20AB" w:rsidRPr="003F20AB">
        <w:rPr>
          <w:rFonts w:asciiTheme="majorHAnsi" w:hAnsiTheme="majorHAnsi" w:cs="MyriadPro-Black"/>
          <w:caps/>
          <w:sz w:val="40"/>
          <w:szCs w:val="40"/>
        </w:rPr>
        <w:t>2</w:t>
      </w:r>
      <w:r w:rsidR="00E953B5">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953B5">
        <w:rPr>
          <w:rFonts w:asciiTheme="majorHAnsi" w:hAnsiTheme="majorHAnsi" w:cs="MyriadPro-Black"/>
          <w:b/>
          <w:caps/>
          <w:sz w:val="46"/>
          <w:szCs w:val="40"/>
        </w:rPr>
        <w:t xml:space="preserve"> – </w:t>
      </w:r>
      <w:r w:rsidR="003808EC" w:rsidRPr="003808EC">
        <w:rPr>
          <w:rFonts w:asciiTheme="majorHAnsi" w:hAnsiTheme="majorHAnsi" w:cs="MyriadPro-Black"/>
          <w:sz w:val="46"/>
          <w:szCs w:val="40"/>
        </w:rPr>
        <w:t>pro aktivitu</w:t>
      </w:r>
      <w:r w:rsidR="003808EC">
        <w:rPr>
          <w:rFonts w:asciiTheme="majorHAnsi" w:hAnsiTheme="majorHAnsi" w:cs="MyriadPro-Black"/>
          <w:b/>
          <w:caps/>
          <w:sz w:val="46"/>
          <w:szCs w:val="40"/>
        </w:rPr>
        <w:t xml:space="preserve"> </w:t>
      </w:r>
      <w:r w:rsidR="00E953B5">
        <w:rPr>
          <w:rFonts w:asciiTheme="majorHAnsi" w:hAnsiTheme="majorHAnsi" w:cs="MyriadPro-Black"/>
          <w:b/>
          <w:caps/>
          <w:sz w:val="46"/>
          <w:szCs w:val="40"/>
        </w:rPr>
        <w:t>terminál</w:t>
      </w:r>
      <w:r w:rsidR="003808EC">
        <w:rPr>
          <w:rFonts w:asciiTheme="majorHAnsi" w:hAnsiTheme="majorHAnsi" w:cs="MyriadPro-Black"/>
          <w:b/>
          <w:caps/>
          <w:sz w:val="46"/>
          <w:szCs w:val="40"/>
        </w:rPr>
        <w:t>y a parkovací systémy</w:t>
      </w: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222A64">
        <w:rPr>
          <w:rFonts w:asciiTheme="majorHAnsi" w:hAnsiTheme="majorHAnsi" w:cs="MyriadPro-Black"/>
          <w:caps/>
          <w:sz w:val="32"/>
          <w:szCs w:val="40"/>
        </w:rPr>
        <w:t>7. 9</w:t>
      </w:r>
      <w:r w:rsidR="0074536D">
        <w:rPr>
          <w:rFonts w:asciiTheme="majorHAnsi" w:hAnsiTheme="majorHAnsi" w:cs="MyriadPro-Black"/>
          <w:caps/>
          <w:sz w:val="32"/>
          <w:szCs w:val="40"/>
        </w:rPr>
        <w:t>. 2016</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D72EB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D72EB1"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D72EB1" w:rsidRDefault="00BF4769" w:rsidP="00D72EB1">
            <w:pPr>
              <w:widowControl w:val="0"/>
              <w:rPr>
                <w:rFonts w:asciiTheme="minorHAnsi" w:hAnsiTheme="minorHAnsi"/>
                <w:i/>
                <w:snapToGrid w:val="0"/>
                <w:sz w:val="22"/>
              </w:rPr>
            </w:pPr>
            <w:r w:rsidRPr="00D72EB1">
              <w:rPr>
                <w:rFonts w:asciiTheme="minorHAnsi" w:hAnsiTheme="minorHAnsi"/>
                <w:i/>
                <w:snapToGrid w:val="0"/>
                <w:sz w:val="22"/>
              </w:rPr>
              <w:t>Z toho: dotace z</w:t>
            </w:r>
            <w:r w:rsidR="00564C05" w:rsidRPr="00D72EB1">
              <w:rPr>
                <w:rFonts w:asciiTheme="minorHAnsi" w:hAnsiTheme="minorHAnsi"/>
                <w:i/>
                <w:snapToGrid w:val="0"/>
                <w:sz w:val="22"/>
              </w:rPr>
              <w:t>e státního</w:t>
            </w:r>
            <w:r w:rsidRPr="00D72EB1">
              <w:rPr>
                <w:rFonts w:asciiTheme="minorHAnsi" w:hAnsiTheme="minorHAnsi"/>
                <w:i/>
                <w:snapToGrid w:val="0"/>
                <w:sz w:val="22"/>
              </w:rPr>
              <w:t xml:space="preserve"> rozpočtu</w:t>
            </w:r>
            <w:r w:rsidRPr="00D72EB1">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D72EB1"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D72EB1"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D72EB1" w:rsidRDefault="00564C05" w:rsidP="00564C05">
            <w:pPr>
              <w:widowControl w:val="0"/>
              <w:rPr>
                <w:rFonts w:asciiTheme="minorHAnsi" w:hAnsiTheme="minorHAnsi"/>
                <w:i/>
                <w:snapToGrid w:val="0"/>
                <w:sz w:val="22"/>
              </w:rPr>
            </w:pPr>
            <w:r w:rsidRPr="00D72EB1">
              <w:rPr>
                <w:rFonts w:asciiTheme="minorHAnsi" w:hAnsiTheme="minorHAnsi"/>
                <w:i/>
                <w:snapToGrid w:val="0"/>
                <w:sz w:val="22"/>
              </w:rPr>
              <w:t>Z toho: dotace z ……………</w:t>
            </w:r>
            <w:proofErr w:type="gramStart"/>
            <w:r w:rsidRPr="00D72EB1">
              <w:rPr>
                <w:rFonts w:asciiTheme="minorHAnsi" w:hAnsiTheme="minorHAnsi"/>
                <w:i/>
                <w:snapToGrid w:val="0"/>
                <w:sz w:val="22"/>
              </w:rPr>
              <w:t>…( obce</w:t>
            </w:r>
            <w:proofErr w:type="gramEnd"/>
            <w:r w:rsidRPr="00D72EB1">
              <w:rPr>
                <w:rFonts w:asciiTheme="minorHAnsi" w:hAnsiTheme="minorHAnsi"/>
                <w:i/>
                <w:snapToGrid w:val="0"/>
                <w:sz w:val="22"/>
              </w:rPr>
              <w:t>, kraje)</w:t>
            </w:r>
          </w:p>
        </w:tc>
        <w:tc>
          <w:tcPr>
            <w:tcW w:w="2183" w:type="dxa"/>
            <w:tcBorders>
              <w:top w:val="single" w:sz="4" w:space="0" w:color="auto"/>
              <w:left w:val="single" w:sz="4" w:space="0" w:color="auto"/>
              <w:bottom w:val="single" w:sz="4" w:space="0" w:color="auto"/>
              <w:right w:val="single" w:sz="4" w:space="0" w:color="auto"/>
            </w:tcBorders>
          </w:tcPr>
          <w:p w:rsidR="00564C05" w:rsidRPr="00D72EB1"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D72EB1"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4171F3" w:rsidRPr="00D72EB1" w:rsidRDefault="00584506" w:rsidP="00D72EB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D72EB1">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08F9">
        <w:rPr>
          <w:rFonts w:asciiTheme="minorHAnsi" w:hAnsiTheme="minorHAnsi"/>
          <w:b w:val="0"/>
          <w:i w:val="0"/>
        </w:rPr>
        <w:t>ídicí orgán IR</w:t>
      </w:r>
      <w:r w:rsidRPr="00E206F5">
        <w:rPr>
          <w:rFonts w:asciiTheme="minorHAnsi" w:hAnsiTheme="minorHAnsi"/>
          <w:b w:val="0"/>
          <w:i w:val="0"/>
        </w:rPr>
        <w:t>O</w:t>
      </w:r>
      <w:r w:rsidR="007108F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811919" w:rsidRDefault="00EF6DD8" w:rsidP="00034C44">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8D09D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(dále jen </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 xml:space="preserve">s Metodickým pokynem pro oblast zadávání zakázek pro </w:t>
            </w:r>
            <w:r w:rsidR="00200148" w:rsidRPr="00200148">
              <w:rPr>
                <w:rFonts w:asciiTheme="minorHAnsi" w:hAnsiTheme="minorHAnsi" w:cstheme="minorHAnsi"/>
                <w:snapToGrid w:val="0"/>
                <w:sz w:val="22"/>
                <w:szCs w:val="22"/>
              </w:rPr>
              <w:lastRenderedPageBreak/>
              <w:t>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F344F4">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Pr="00C577F5"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213DE7">
        <w:trPr>
          <w:trHeight w:val="983"/>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Pr="00385659"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lastRenderedPageBreak/>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o 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 xml:space="preserve">218/2000 Sb., o rozpočtových </w:t>
            </w:r>
            <w:r w:rsidRPr="00B821C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8D09D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8D09D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6071B5" w:rsidTr="006071B5">
        <w:trPr>
          <w:trHeight w:val="699"/>
        </w:trPr>
        <w:tc>
          <w:tcPr>
            <w:tcW w:w="1048" w:type="dxa"/>
          </w:tcPr>
          <w:p w:rsidR="006071B5" w:rsidRDefault="006071B5" w:rsidP="00BB0BF5">
            <w:pPr>
              <w:spacing w:after="120"/>
              <w:jc w:val="both"/>
              <w:rPr>
                <w:rFonts w:asciiTheme="minorHAnsi" w:hAnsiTheme="minorHAnsi"/>
                <w:sz w:val="22"/>
                <w:szCs w:val="22"/>
              </w:rPr>
            </w:pPr>
            <w:r>
              <w:rPr>
                <w:rFonts w:asciiTheme="minorHAnsi" w:hAnsiTheme="minorHAnsi"/>
                <w:sz w:val="22"/>
                <w:szCs w:val="22"/>
              </w:rPr>
              <w:t>7.</w:t>
            </w:r>
          </w:p>
        </w:tc>
        <w:tc>
          <w:tcPr>
            <w:tcW w:w="4358" w:type="dxa"/>
          </w:tcPr>
          <w:p w:rsidR="006071B5" w:rsidRPr="00811919" w:rsidRDefault="006071B5" w:rsidP="00BB0BF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Pr>
                <w:rFonts w:asciiTheme="minorHAnsi" w:hAnsiTheme="minorHAnsi"/>
                <w:snapToGrid w:val="0"/>
                <w:sz w:val="22"/>
                <w:szCs w:val="22"/>
              </w:rPr>
              <w:t>CRR</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změny vlastnické struktury podle odst. 3 písm. e),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r>
              <w:rPr>
                <w:rFonts w:asciiTheme="minorHAnsi" w:hAnsiTheme="minorHAnsi" w:cstheme="minorHAnsi"/>
                <w:sz w:val="22"/>
                <w:szCs w:val="22"/>
                <w:lang w:eastAsia="ar-SA"/>
              </w:rPr>
              <w:t xml:space="preserve"> zákona č. 218/2000 Sb., o rozpočtových pravidlech prostřednictvím formuláře Žádost o změnu. </w:t>
            </w:r>
            <w:r>
              <w:rPr>
                <w:rFonts w:asciiTheme="minorHAnsi" w:hAnsiTheme="minorHAnsi"/>
                <w:snapToGrid w:val="0"/>
                <w:sz w:val="22"/>
                <w:szCs w:val="22"/>
              </w:rPr>
              <w:t xml:space="preserve"> </w:t>
            </w:r>
            <w:r w:rsidRPr="004A4DAE">
              <w:rPr>
                <w:rFonts w:asciiTheme="minorHAnsi" w:hAnsiTheme="minorHAnsi"/>
                <w:snapToGrid w:val="0"/>
                <w:sz w:val="22"/>
                <w:szCs w:val="22"/>
              </w:rPr>
              <w:t xml:space="preserve"> </w:t>
            </w:r>
          </w:p>
        </w:tc>
        <w:tc>
          <w:tcPr>
            <w:tcW w:w="1682" w:type="dxa"/>
          </w:tcPr>
          <w:p w:rsidR="006071B5" w:rsidRPr="00117CEC" w:rsidRDefault="006071B5" w:rsidP="00BB0BF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rsidR="006071B5" w:rsidRDefault="006071B5" w:rsidP="00BB0BF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 bude dotace krácena o 0,2 </w:t>
            </w:r>
            <w:r w:rsidRPr="00B821CC">
              <w:rPr>
                <w:rFonts w:asciiTheme="minorHAnsi" w:hAnsiTheme="minorHAnsi"/>
                <w:snapToGrid w:val="0"/>
                <w:sz w:val="22"/>
                <w:szCs w:val="22"/>
              </w:rPr>
              <w:t xml:space="preserve">% </w:t>
            </w:r>
            <w:r>
              <w:rPr>
                <w:rFonts w:asciiTheme="minorHAnsi" w:hAnsiTheme="minorHAnsi"/>
                <w:snapToGrid w:val="0"/>
                <w:sz w:val="22"/>
                <w:szCs w:val="22"/>
              </w:rPr>
              <w:t xml:space="preserve">ze </w:t>
            </w:r>
            <w:r w:rsidRPr="00B821CC">
              <w:rPr>
                <w:rFonts w:asciiTheme="minorHAnsi" w:hAnsiTheme="minorHAnsi"/>
                <w:snapToGrid w:val="0"/>
                <w:sz w:val="22"/>
                <w:szCs w:val="22"/>
              </w:rPr>
              <w:t>schválené výše dotace k</w:t>
            </w:r>
            <w:r>
              <w:rPr>
                <w:rFonts w:asciiTheme="minorHAnsi" w:hAnsiTheme="minorHAnsi"/>
                <w:snapToGrid w:val="0"/>
                <w:sz w:val="22"/>
                <w:szCs w:val="22"/>
              </w:rPr>
              <w:t> </w:t>
            </w:r>
            <w:r w:rsidRPr="00B821CC">
              <w:rPr>
                <w:rFonts w:asciiTheme="minorHAnsi" w:hAnsiTheme="minorHAnsi"/>
                <w:snapToGrid w:val="0"/>
                <w:sz w:val="22"/>
                <w:szCs w:val="22"/>
              </w:rPr>
              <w:t>proplacení</w:t>
            </w:r>
            <w:r>
              <w:rPr>
                <w:rFonts w:asciiTheme="minorHAnsi" w:hAnsiTheme="minorHAnsi"/>
                <w:snapToGrid w:val="0"/>
                <w:sz w:val="22"/>
                <w:szCs w:val="22"/>
              </w:rPr>
              <w:t xml:space="preserve"> nebo v případě již proplacených prostředků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015506" w:rsidTr="000913C6">
        <w:trPr>
          <w:trHeight w:val="1538"/>
        </w:trPr>
        <w:tc>
          <w:tcPr>
            <w:tcW w:w="1048" w:type="dxa"/>
          </w:tcPr>
          <w:p w:rsidR="00015506" w:rsidRPr="00794895" w:rsidRDefault="006071B5" w:rsidP="006071B5">
            <w:pPr>
              <w:spacing w:after="120"/>
              <w:jc w:val="both"/>
              <w:rPr>
                <w:rFonts w:asciiTheme="minorHAnsi" w:hAnsiTheme="minorHAnsi"/>
                <w:sz w:val="22"/>
                <w:szCs w:val="22"/>
              </w:rPr>
            </w:pPr>
            <w:r>
              <w:rPr>
                <w:rFonts w:asciiTheme="minorHAnsi" w:hAnsiTheme="minorHAnsi"/>
                <w:sz w:val="22"/>
                <w:szCs w:val="22"/>
              </w:rPr>
              <w:lastRenderedPageBreak/>
              <w:t>8</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6071B5" w:rsidP="00230465">
            <w:pPr>
              <w:spacing w:after="120"/>
              <w:jc w:val="both"/>
              <w:rPr>
                <w:rFonts w:asciiTheme="minorHAnsi" w:hAnsiTheme="minorHAnsi"/>
                <w:sz w:val="22"/>
                <w:szCs w:val="22"/>
              </w:rPr>
            </w:pPr>
            <w:r>
              <w:rPr>
                <w:rFonts w:asciiTheme="minorHAnsi" w:hAnsiTheme="minorHAnsi"/>
                <w:sz w:val="22"/>
                <w:szCs w:val="22"/>
              </w:rPr>
              <w:t>9</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rsidR="00624FEE"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Pr>
                <w:rFonts w:asciiTheme="minorHAnsi" w:hAnsiTheme="minorHAnsi"/>
                <w:sz w:val="22"/>
                <w:szCs w:val="22"/>
              </w:rPr>
              <w:t>.</w:t>
            </w: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Pr="00075EC6" w:rsidRDefault="00E566C3"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Za opožděné odevzdání dokumentů</w:t>
            </w:r>
            <w:r w:rsidR="00A03A1B" w:rsidRPr="00075EC6">
              <w:rPr>
                <w:rFonts w:asciiTheme="minorHAnsi" w:hAnsiTheme="minorHAnsi"/>
                <w:snapToGrid w:val="0"/>
                <w:sz w:val="22"/>
                <w:szCs w:val="22"/>
              </w:rPr>
              <w:t xml:space="preserve"> prokazujících naplnění účelu projektu</w:t>
            </w:r>
            <w:r w:rsidRPr="00075EC6">
              <w:rPr>
                <w:rFonts w:asciiTheme="minorHAnsi" w:hAnsiTheme="minorHAnsi"/>
                <w:snapToGrid w:val="0"/>
                <w:sz w:val="22"/>
                <w:szCs w:val="22"/>
              </w:rPr>
              <w:t xml:space="preserve"> po uplynutí dodatečné lhůty, stanovené </w:t>
            </w:r>
            <w:r w:rsidRPr="00075EC6">
              <w:rPr>
                <w:rFonts w:asciiTheme="minorHAnsi" w:hAnsiTheme="minorHAnsi" w:cstheme="minorHAnsi"/>
                <w:sz w:val="22"/>
                <w:szCs w:val="22"/>
                <w:lang w:eastAsia="ar-SA"/>
              </w:rPr>
              <w:t xml:space="preserve">podle odst. 1, §14f  zákona č. </w:t>
            </w:r>
            <w:r w:rsidR="00043584" w:rsidRPr="00075EC6">
              <w:rPr>
                <w:rFonts w:asciiTheme="minorHAnsi" w:hAnsiTheme="minorHAnsi" w:cstheme="minorHAnsi"/>
                <w:sz w:val="22"/>
                <w:szCs w:val="22"/>
                <w:lang w:eastAsia="ar-SA"/>
              </w:rPr>
              <w:t>218/2000 Sb., o </w:t>
            </w:r>
            <w:r w:rsidRPr="00075EC6">
              <w:rPr>
                <w:rFonts w:asciiTheme="minorHAnsi" w:hAnsiTheme="minorHAnsi" w:cstheme="minorHAnsi"/>
                <w:sz w:val="22"/>
                <w:szCs w:val="22"/>
                <w:lang w:eastAsia="ar-SA"/>
              </w:rPr>
              <w:t>rozpočtových pravidlech,</w:t>
            </w:r>
            <w:r w:rsidRPr="00075EC6">
              <w:rPr>
                <w:rFonts w:asciiTheme="minorHAnsi" w:hAnsiTheme="minorHAnsi"/>
                <w:snapToGrid w:val="0"/>
                <w:sz w:val="22"/>
                <w:szCs w:val="22"/>
              </w:rPr>
              <w:t xml:space="preserve"> d</w:t>
            </w:r>
            <w:r w:rsidR="000C56B5" w:rsidRPr="00075EC6">
              <w:rPr>
                <w:rFonts w:asciiTheme="minorHAnsi" w:hAnsiTheme="minorHAnsi"/>
                <w:snapToGrid w:val="0"/>
                <w:sz w:val="22"/>
                <w:szCs w:val="22"/>
              </w:rPr>
              <w:t>otace nebude vyplacena.</w:t>
            </w:r>
          </w:p>
          <w:p w:rsidR="00230465" w:rsidRPr="00075EC6" w:rsidRDefault="00230465"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V případě nena</w:t>
            </w:r>
            <w:r w:rsidR="00AC5065">
              <w:rPr>
                <w:rFonts w:asciiTheme="minorHAnsi" w:hAnsiTheme="minorHAnsi"/>
                <w:snapToGrid w:val="0"/>
                <w:sz w:val="22"/>
                <w:szCs w:val="22"/>
              </w:rPr>
              <w:t>plnění cílové hodnoty indikátorů</w:t>
            </w:r>
            <w:r w:rsidR="00075EC6" w:rsidRPr="00075EC6">
              <w:rPr>
                <w:rFonts w:asciiTheme="minorHAnsi" w:hAnsiTheme="minorHAnsi"/>
                <w:snapToGrid w:val="0"/>
                <w:sz w:val="22"/>
                <w:szCs w:val="22"/>
              </w:rPr>
              <w:t xml:space="preserve"> I. – III. na 100 % nebude dotace vyplacena</w:t>
            </w:r>
            <w:r w:rsidR="00AC5065">
              <w:rPr>
                <w:rFonts w:asciiTheme="minorHAnsi" w:hAnsiTheme="minorHAnsi"/>
                <w:snapToGrid w:val="0"/>
                <w:sz w:val="22"/>
                <w:szCs w:val="22"/>
              </w:rPr>
              <w:t>.</w:t>
            </w:r>
          </w:p>
        </w:tc>
      </w:tr>
      <w:tr w:rsidR="002E782C" w:rsidTr="00980767">
        <w:trPr>
          <w:trHeight w:val="983"/>
        </w:trPr>
        <w:tc>
          <w:tcPr>
            <w:tcW w:w="1048" w:type="dxa"/>
          </w:tcPr>
          <w:p w:rsidR="002E782C" w:rsidRPr="00333B51" w:rsidRDefault="006071B5" w:rsidP="00937A6E">
            <w:pPr>
              <w:spacing w:after="120"/>
              <w:jc w:val="both"/>
              <w:rPr>
                <w:rFonts w:asciiTheme="minorHAnsi" w:hAnsiTheme="minorHAnsi"/>
                <w:sz w:val="22"/>
                <w:szCs w:val="22"/>
              </w:rPr>
            </w:pPr>
            <w:r>
              <w:rPr>
                <w:rFonts w:asciiTheme="minorHAnsi" w:hAnsiTheme="minorHAnsi"/>
                <w:sz w:val="22"/>
                <w:szCs w:val="22"/>
              </w:rPr>
              <w:t>10</w:t>
            </w:r>
            <w:r w:rsidR="002E782C" w:rsidRPr="00333B51">
              <w:rPr>
                <w:rFonts w:asciiTheme="minorHAnsi" w:hAnsiTheme="minorHAnsi"/>
                <w:sz w:val="22"/>
                <w:szCs w:val="22"/>
              </w:rPr>
              <w:t>.</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075EC6" w:rsidRDefault="002E782C" w:rsidP="00937A6E">
            <w:pPr>
              <w:spacing w:after="120"/>
              <w:ind w:right="-2"/>
              <w:jc w:val="both"/>
              <w:rPr>
                <w:rFonts w:asciiTheme="minorHAnsi" w:hAnsiTheme="minorHAnsi"/>
                <w:snapToGrid w:val="0"/>
                <w:sz w:val="22"/>
                <w:szCs w:val="22"/>
              </w:rPr>
            </w:pPr>
            <w:r w:rsidRPr="00075EC6">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6071B5" w:rsidP="00230465">
            <w:pPr>
              <w:spacing w:after="120"/>
              <w:jc w:val="both"/>
              <w:rPr>
                <w:rFonts w:asciiTheme="minorHAnsi" w:hAnsiTheme="minorHAnsi"/>
                <w:sz w:val="22"/>
                <w:szCs w:val="22"/>
              </w:rPr>
            </w:pPr>
            <w:r>
              <w:rPr>
                <w:rFonts w:asciiTheme="minorHAnsi" w:hAnsiTheme="minorHAnsi"/>
                <w:sz w:val="22"/>
                <w:szCs w:val="22"/>
              </w:rPr>
              <w:t>11</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rsidR="00230465" w:rsidRPr="0023043B" w:rsidRDefault="0023043B" w:rsidP="0023043B">
            <w:pPr>
              <w:pStyle w:val="Odstavecseseznamem"/>
              <w:numPr>
                <w:ilvl w:val="0"/>
                <w:numId w:val="28"/>
              </w:numPr>
              <w:spacing w:after="120"/>
              <w:ind w:left="714" w:hanging="357"/>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Pr>
                <w:rFonts w:asciiTheme="minorHAnsi" w:hAnsiTheme="minorHAnsi"/>
                <w:sz w:val="22"/>
                <w:szCs w:val="22"/>
              </w:rPr>
              <w:t>.</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Pr="00075EC6" w:rsidRDefault="00230465" w:rsidP="00230465">
            <w:pPr>
              <w:spacing w:after="120"/>
              <w:ind w:right="-2"/>
              <w:jc w:val="both"/>
            </w:pPr>
            <w:r w:rsidRPr="00075EC6">
              <w:rPr>
                <w:rFonts w:asciiTheme="minorHAnsi" w:hAnsiTheme="minorHAnsi"/>
                <w:snapToGrid w:val="0"/>
                <w:sz w:val="22"/>
                <w:szCs w:val="22"/>
              </w:rPr>
              <w:t>V případě neu</w:t>
            </w:r>
            <w:r w:rsidR="00AC5065">
              <w:rPr>
                <w:rFonts w:asciiTheme="minorHAnsi" w:hAnsiTheme="minorHAnsi"/>
                <w:snapToGrid w:val="0"/>
                <w:sz w:val="22"/>
                <w:szCs w:val="22"/>
              </w:rPr>
              <w:t>držení cílové hodnoty indikátorů</w:t>
            </w:r>
            <w:r w:rsidR="00075EC6" w:rsidRPr="00075EC6">
              <w:rPr>
                <w:rFonts w:asciiTheme="minorHAnsi" w:hAnsiTheme="minorHAnsi"/>
                <w:snapToGrid w:val="0"/>
                <w:sz w:val="22"/>
                <w:szCs w:val="22"/>
              </w:rPr>
              <w:t xml:space="preserve"> I. – III. na 100 % bude vrácena celková částka vyplacené dotace.</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lastRenderedPageBreak/>
              <w:t>1</w:t>
            </w:r>
            <w:r w:rsidR="006071B5">
              <w:rPr>
                <w:rFonts w:asciiTheme="minorHAnsi" w:hAnsiTheme="minorHAnsi"/>
                <w:sz w:val="22"/>
                <w:szCs w:val="22"/>
              </w:rPr>
              <w:t>2</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7108F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7108F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071B5">
              <w:rPr>
                <w:rFonts w:asciiTheme="minorHAnsi" w:hAnsiTheme="minorHAnsi"/>
                <w:sz w:val="22"/>
                <w:szCs w:val="22"/>
              </w:rPr>
              <w:t>3</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6071B5">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F344F4">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DB1707">
        <w:trPr>
          <w:trHeight w:val="1949"/>
        </w:trPr>
        <w:tc>
          <w:tcPr>
            <w:tcW w:w="1048" w:type="dxa"/>
          </w:tcPr>
          <w:p w:rsidR="00DB1707" w:rsidRPr="00794895" w:rsidRDefault="00DB1707" w:rsidP="006071B5">
            <w:pPr>
              <w:spacing w:after="120"/>
              <w:jc w:val="both"/>
              <w:rPr>
                <w:rFonts w:asciiTheme="minorHAnsi" w:hAnsiTheme="minorHAnsi"/>
                <w:sz w:val="22"/>
                <w:szCs w:val="22"/>
              </w:rPr>
            </w:pPr>
            <w:r>
              <w:rPr>
                <w:rFonts w:asciiTheme="minorHAnsi" w:hAnsiTheme="minorHAnsi"/>
                <w:sz w:val="22"/>
                <w:szCs w:val="22"/>
              </w:rPr>
              <w:t>1</w:t>
            </w:r>
            <w:r w:rsidR="006071B5">
              <w:rPr>
                <w:rFonts w:asciiTheme="minorHAnsi" w:hAnsiTheme="minorHAnsi"/>
                <w:sz w:val="22"/>
                <w:szCs w:val="22"/>
              </w:rPr>
              <w:t>4</w:t>
            </w:r>
            <w:r>
              <w:rPr>
                <w:rFonts w:asciiTheme="minorHAnsi" w:hAnsiTheme="minorHAnsi"/>
                <w:sz w:val="22"/>
                <w:szCs w:val="22"/>
              </w:rPr>
              <w:t>.</w:t>
            </w:r>
          </w:p>
        </w:tc>
        <w:tc>
          <w:tcPr>
            <w:tcW w:w="4358" w:type="dxa"/>
          </w:tcPr>
          <w:p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rsidR="00DB1707" w:rsidRDefault="00DB1707" w:rsidP="00034C4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8D09D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D09D6">
              <w:rPr>
                <w:rFonts w:asciiTheme="minorHAnsi" w:hAnsiTheme="minorHAnsi"/>
                <w:snapToGrid w:val="0"/>
                <w:sz w:val="22"/>
                <w:szCs w:val="22"/>
              </w:rPr>
              <w:t xml:space="preserve"> a v případě již proplacených peněžních prostředků </w:t>
            </w:r>
            <w:r w:rsidR="008D09D6">
              <w:rPr>
                <w:rFonts w:asciiTheme="minorHAnsi" w:hAnsiTheme="minorHAnsi"/>
                <w:snapToGrid w:val="0"/>
                <w:sz w:val="22"/>
                <w:szCs w:val="22"/>
              </w:rPr>
              <w:lastRenderedPageBreak/>
              <w:t>bude vrácena celková částka vyplacené dotace</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6071B5">
              <w:rPr>
                <w:rFonts w:asciiTheme="minorHAnsi" w:hAnsiTheme="minorHAnsi"/>
                <w:sz w:val="22"/>
                <w:szCs w:val="22"/>
              </w:rPr>
              <w:t>5</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230465">
            <w:pPr>
              <w:widowControl w:val="0"/>
              <w:spacing w:after="120"/>
              <w:jc w:val="both"/>
              <w:rPr>
                <w:rFonts w:asciiTheme="minorHAnsi" w:hAnsiTheme="minorHAnsi"/>
                <w:snapToGrid w:val="0"/>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071B5">
              <w:rPr>
                <w:rFonts w:asciiTheme="minorHAnsi" w:hAnsiTheme="minorHAnsi"/>
                <w:sz w:val="22"/>
                <w:szCs w:val="22"/>
              </w:rPr>
              <w:t>6</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7108F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071B5">
              <w:rPr>
                <w:rFonts w:asciiTheme="minorHAnsi" w:hAnsiTheme="minorHAnsi"/>
                <w:sz w:val="22"/>
                <w:szCs w:val="22"/>
              </w:rPr>
              <w:t>7</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7108F9">
              <w:rPr>
                <w:rFonts w:asciiTheme="minorHAnsi" w:hAnsiTheme="minorHAnsi"/>
                <w:snapToGrid w:val="0"/>
                <w:sz w:val="22"/>
                <w:szCs w:val="22"/>
              </w:rPr>
              <w:lastRenderedPageBreak/>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071B5">
              <w:rPr>
                <w:rFonts w:asciiTheme="minorHAnsi" w:hAnsiTheme="minorHAnsi"/>
                <w:sz w:val="22"/>
                <w:szCs w:val="22"/>
              </w:rPr>
              <w:t>8</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6F7739">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7108F9">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34C44">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071B5">
              <w:rPr>
                <w:rFonts w:asciiTheme="minorHAnsi" w:hAnsiTheme="minorHAnsi"/>
                <w:sz w:val="22"/>
                <w:szCs w:val="22"/>
              </w:rPr>
              <w:t>9</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6071B5" w:rsidP="007B4B13">
            <w:pPr>
              <w:spacing w:after="120"/>
              <w:jc w:val="both"/>
              <w:rPr>
                <w:rFonts w:asciiTheme="minorHAnsi" w:hAnsiTheme="minorHAnsi"/>
                <w:sz w:val="22"/>
                <w:szCs w:val="22"/>
              </w:rPr>
            </w:pPr>
            <w:r>
              <w:rPr>
                <w:rFonts w:asciiTheme="minorHAnsi" w:hAnsiTheme="minorHAnsi"/>
                <w:sz w:val="22"/>
                <w:szCs w:val="22"/>
              </w:rPr>
              <w:lastRenderedPageBreak/>
              <w:t>20</w:t>
            </w:r>
            <w:r w:rsidR="00DB1707">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7108F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7108F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a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lastRenderedPageBreak/>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7108F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B77379">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B77379">
      <w:pPr>
        <w:keepNext/>
        <w:spacing w:after="240"/>
        <w:jc w:val="center"/>
        <w:rPr>
          <w:rFonts w:asciiTheme="minorHAnsi" w:hAnsiTheme="minorHAnsi"/>
          <w:b/>
          <w:i/>
          <w:snapToGrid w:val="0"/>
        </w:rPr>
      </w:pPr>
      <w:r w:rsidRPr="009B32D1">
        <w:rPr>
          <w:rFonts w:asciiTheme="minorHAnsi" w:hAnsiTheme="minorHAnsi"/>
          <w:b/>
          <w:i/>
          <w:snapToGrid w:val="0"/>
        </w:rPr>
        <w:t>Veřejná podpora</w:t>
      </w:r>
    </w:p>
    <w:p w:rsidR="009B32D1" w:rsidRPr="00FC6C07" w:rsidRDefault="009B32D1" w:rsidP="00FC6C07">
      <w:pPr>
        <w:numPr>
          <w:ilvl w:val="0"/>
          <w:numId w:val="15"/>
        </w:numPr>
        <w:spacing w:after="240"/>
        <w:ind w:left="357" w:hanging="357"/>
        <w:jc w:val="both"/>
        <w:rPr>
          <w:rFonts w:asciiTheme="minorHAnsi" w:hAnsiTheme="minorHAnsi"/>
          <w:snapToGrid w:val="0"/>
        </w:rPr>
      </w:pPr>
      <w:r w:rsidRPr="009B32D1">
        <w:rPr>
          <w:rFonts w:ascii="Calibri" w:hAnsi="Calibri"/>
          <w:snapToGrid w:val="0"/>
        </w:rPr>
        <w:t>Dotace je udělena v </w:t>
      </w:r>
      <w:r w:rsidRPr="005D1B1A">
        <w:rPr>
          <w:rFonts w:asciiTheme="minorHAnsi" w:hAnsiTheme="minorHAnsi"/>
          <w:snapToGrid w:val="0"/>
        </w:rPr>
        <w:t>souladu s </w:t>
      </w:r>
      <w:r w:rsidR="005D1B1A" w:rsidRPr="005D1B1A">
        <w:rPr>
          <w:rFonts w:asciiTheme="minorHAnsi" w:hAnsiTheme="minorHAnsi"/>
        </w:rPr>
        <w:t>nařízením Evropské komise č. 651/2014</w:t>
      </w:r>
      <w:r w:rsidR="005D1B1A">
        <w:rPr>
          <w:rStyle w:val="Znakapoznpodarou"/>
          <w:rFonts w:asciiTheme="minorHAnsi" w:hAnsiTheme="minorHAnsi"/>
        </w:rPr>
        <w:footnoteReference w:id="5"/>
      </w:r>
      <w:r w:rsidR="005D1B1A" w:rsidRPr="005D1B1A">
        <w:rPr>
          <w:rFonts w:asciiTheme="minorHAnsi" w:hAnsiTheme="minorHAnsi"/>
        </w:rPr>
        <w:t xml:space="preserve"> ze dne 17. června 2014, kterým se v souladu s články 107 a 108 Smlouvy prohlašují určité kategorie podpory za slučitelné s vnitřním trhem</w:t>
      </w:r>
      <w:r w:rsidR="005D1B1A">
        <w:rPr>
          <w:rFonts w:asciiTheme="minorHAnsi" w:hAnsiTheme="minorHAnsi"/>
          <w:snapToGrid w:val="0"/>
        </w:rPr>
        <w:t>.</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lastRenderedPageBreak/>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D08" w:rsidRDefault="00C16D08">
      <w:r>
        <w:separator/>
      </w:r>
    </w:p>
  </w:endnote>
  <w:endnote w:type="continuationSeparator" w:id="0">
    <w:p w:rsidR="00C16D08" w:rsidRDefault="00C16D08">
      <w:r>
        <w:continuationSeparator/>
      </w:r>
    </w:p>
  </w:endnote>
  <w:endnote w:type="continuationNotice" w:id="1">
    <w:p w:rsidR="00C16D08" w:rsidRDefault="00C16D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B04F0">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B04F0">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B04F0">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B04F0">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D08" w:rsidRDefault="00C16D08">
      <w:r>
        <w:separator/>
      </w:r>
    </w:p>
  </w:footnote>
  <w:footnote w:type="continuationSeparator" w:id="0">
    <w:p w:rsidR="00C16D08" w:rsidRDefault="00C16D08">
      <w:r>
        <w:continuationSeparator/>
      </w:r>
    </w:p>
  </w:footnote>
  <w:footnote w:type="continuationNotice" w:id="1">
    <w:p w:rsidR="00C16D08" w:rsidRDefault="00C16D08"/>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5D1B1A" w:rsidRDefault="005D1B1A">
      <w:pPr>
        <w:pStyle w:val="Textpoznpodarou"/>
      </w:pPr>
      <w:r>
        <w:rPr>
          <w:rStyle w:val="Znakapoznpodarou"/>
        </w:rPr>
        <w:footnoteRef/>
      </w:r>
      <w:r>
        <w:t xml:space="preserve"> </w:t>
      </w:r>
      <w:proofErr w:type="spellStart"/>
      <w:r w:rsidRPr="005D1B1A">
        <w:rPr>
          <w:rFonts w:asciiTheme="minorHAnsi" w:hAnsiTheme="minorHAnsi"/>
          <w:sz w:val="16"/>
        </w:rPr>
        <w:t>Úr</w:t>
      </w:r>
      <w:proofErr w:type="spellEnd"/>
      <w:r w:rsidRPr="005D1B1A">
        <w:rPr>
          <w:rFonts w:asciiTheme="minorHAnsi" w:hAnsiTheme="minorHAnsi"/>
          <w:sz w:val="16"/>
        </w:rPr>
        <w:t xml:space="preserve">. </w:t>
      </w:r>
      <w:proofErr w:type="spellStart"/>
      <w:r w:rsidRPr="005D1B1A">
        <w:rPr>
          <w:rFonts w:asciiTheme="minorHAnsi" w:hAnsiTheme="minorHAnsi"/>
          <w:sz w:val="16"/>
        </w:rPr>
        <w:t>věst</w:t>
      </w:r>
      <w:proofErr w:type="spellEnd"/>
      <w:r w:rsidRPr="005D1B1A">
        <w:rPr>
          <w:rFonts w:asciiTheme="minorHAnsi" w:hAnsiTheme="minorHAnsi"/>
          <w:sz w:val="16"/>
        </w:rPr>
        <w:t>. L 187, 26. 06. 2014, s.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084E568F"/>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nsid w:val="65AD589B"/>
    <w:multiLevelType w:val="hybridMultilevel"/>
    <w:tmpl w:val="BBCCF040"/>
    <w:lvl w:ilvl="0" w:tplc="44C2162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CF287C"/>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2"/>
  </w:num>
  <w:num w:numId="9">
    <w:abstractNumId w:val="9"/>
  </w:num>
  <w:num w:numId="10">
    <w:abstractNumId w:val="11"/>
  </w:num>
  <w:num w:numId="11">
    <w:abstractNumId w:val="15"/>
  </w:num>
  <w:num w:numId="12">
    <w:abstractNumId w:val="3"/>
  </w:num>
  <w:num w:numId="13">
    <w:abstractNumId w:val="23"/>
  </w:num>
  <w:num w:numId="14">
    <w:abstractNumId w:val="13"/>
  </w:num>
  <w:num w:numId="15">
    <w:abstractNumId w:val="12"/>
  </w:num>
  <w:num w:numId="16">
    <w:abstractNumId w:val="26"/>
  </w:num>
  <w:num w:numId="17">
    <w:abstractNumId w:val="16"/>
  </w:num>
  <w:num w:numId="18">
    <w:abstractNumId w:val="25"/>
  </w:num>
  <w:num w:numId="19">
    <w:abstractNumId w:val="27"/>
  </w:num>
  <w:num w:numId="20">
    <w:abstractNumId w:val="5"/>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19"/>
  </w:num>
  <w:num w:numId="26">
    <w:abstractNumId w:val="21"/>
  </w:num>
  <w:num w:numId="27">
    <w:abstractNumId w:val="24"/>
  </w:num>
  <w:num w:numId="2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4C44"/>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75EC6"/>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3DE7"/>
    <w:rsid w:val="00214EEA"/>
    <w:rsid w:val="00215EE9"/>
    <w:rsid w:val="00216D78"/>
    <w:rsid w:val="00220D5D"/>
    <w:rsid w:val="00220DDF"/>
    <w:rsid w:val="00221348"/>
    <w:rsid w:val="00221924"/>
    <w:rsid w:val="00221A84"/>
    <w:rsid w:val="00221C91"/>
    <w:rsid w:val="00221F40"/>
    <w:rsid w:val="00222A64"/>
    <w:rsid w:val="002233D3"/>
    <w:rsid w:val="0022369E"/>
    <w:rsid w:val="002248F5"/>
    <w:rsid w:val="00225810"/>
    <w:rsid w:val="00226A82"/>
    <w:rsid w:val="0023043B"/>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08EC"/>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0AB"/>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4B0"/>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04F0"/>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B1A"/>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1B5"/>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E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7739"/>
    <w:rsid w:val="007005CF"/>
    <w:rsid w:val="0070094A"/>
    <w:rsid w:val="00701B1A"/>
    <w:rsid w:val="00702212"/>
    <w:rsid w:val="007035F1"/>
    <w:rsid w:val="00703D58"/>
    <w:rsid w:val="007045BB"/>
    <w:rsid w:val="0070569B"/>
    <w:rsid w:val="00706239"/>
    <w:rsid w:val="007064FF"/>
    <w:rsid w:val="00706ED1"/>
    <w:rsid w:val="007073DA"/>
    <w:rsid w:val="007077CC"/>
    <w:rsid w:val="00707B8C"/>
    <w:rsid w:val="007108F9"/>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36D"/>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4FF"/>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9D6"/>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065"/>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77379"/>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6D08"/>
    <w:rsid w:val="00C17C1F"/>
    <w:rsid w:val="00C17DFF"/>
    <w:rsid w:val="00C17FAB"/>
    <w:rsid w:val="00C20665"/>
    <w:rsid w:val="00C20A02"/>
    <w:rsid w:val="00C2375A"/>
    <w:rsid w:val="00C24EA8"/>
    <w:rsid w:val="00C25CE0"/>
    <w:rsid w:val="00C274E3"/>
    <w:rsid w:val="00C27621"/>
    <w:rsid w:val="00C31C1E"/>
    <w:rsid w:val="00C3200C"/>
    <w:rsid w:val="00C32216"/>
    <w:rsid w:val="00C32813"/>
    <w:rsid w:val="00C32D59"/>
    <w:rsid w:val="00C35C3A"/>
    <w:rsid w:val="00C37CD7"/>
    <w:rsid w:val="00C40C53"/>
    <w:rsid w:val="00C42C4E"/>
    <w:rsid w:val="00C43B05"/>
    <w:rsid w:val="00C4422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EB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37734"/>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3B5"/>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44F4"/>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C07"/>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9A4FC-3A34-47BF-870D-CF86F242721D}">
  <ds:schemaRefs>
    <ds:schemaRef ds:uri="http://schemas.openxmlformats.org/officeDocument/2006/bibliography"/>
  </ds:schemaRefs>
</ds:datastoreItem>
</file>

<file path=customXml/itemProps10.xml><?xml version="1.0" encoding="utf-8"?>
<ds:datastoreItem xmlns:ds="http://schemas.openxmlformats.org/officeDocument/2006/customXml" ds:itemID="{299EDDF3-7F9A-40E2-A5F9-3FE3548CDA62}">
  <ds:schemaRefs>
    <ds:schemaRef ds:uri="http://schemas.openxmlformats.org/officeDocument/2006/bibliography"/>
  </ds:schemaRefs>
</ds:datastoreItem>
</file>

<file path=customXml/itemProps11.xml><?xml version="1.0" encoding="utf-8"?>
<ds:datastoreItem xmlns:ds="http://schemas.openxmlformats.org/officeDocument/2006/customXml" ds:itemID="{FCBFED18-7DA9-4500-84F6-A0657E863E61}">
  <ds:schemaRefs>
    <ds:schemaRef ds:uri="http://schemas.openxmlformats.org/officeDocument/2006/bibliography"/>
  </ds:schemaRefs>
</ds:datastoreItem>
</file>

<file path=customXml/itemProps12.xml><?xml version="1.0" encoding="utf-8"?>
<ds:datastoreItem xmlns:ds="http://schemas.openxmlformats.org/officeDocument/2006/customXml" ds:itemID="{FF18E2F1-C77E-4294-9FD9-A23CD9BC4866}">
  <ds:schemaRefs>
    <ds:schemaRef ds:uri="http://schemas.openxmlformats.org/officeDocument/2006/bibliography"/>
  </ds:schemaRefs>
</ds:datastoreItem>
</file>

<file path=customXml/itemProps13.xml><?xml version="1.0" encoding="utf-8"?>
<ds:datastoreItem xmlns:ds="http://schemas.openxmlformats.org/officeDocument/2006/customXml" ds:itemID="{C6AB70AE-71C3-4B53-89C6-9F307C4FDA00}">
  <ds:schemaRefs>
    <ds:schemaRef ds:uri="http://schemas.openxmlformats.org/officeDocument/2006/bibliography"/>
  </ds:schemaRefs>
</ds:datastoreItem>
</file>

<file path=customXml/itemProps14.xml><?xml version="1.0" encoding="utf-8"?>
<ds:datastoreItem xmlns:ds="http://schemas.openxmlformats.org/officeDocument/2006/customXml" ds:itemID="{FBA6E8D9-7767-4EE0-85C7-000918D09467}">
  <ds:schemaRefs>
    <ds:schemaRef ds:uri="http://schemas.openxmlformats.org/officeDocument/2006/bibliography"/>
  </ds:schemaRefs>
</ds:datastoreItem>
</file>

<file path=customXml/itemProps15.xml><?xml version="1.0" encoding="utf-8"?>
<ds:datastoreItem xmlns:ds="http://schemas.openxmlformats.org/officeDocument/2006/customXml" ds:itemID="{D5EE5988-3201-40DD-8A36-B678046ED096}">
  <ds:schemaRefs>
    <ds:schemaRef ds:uri="http://schemas.openxmlformats.org/officeDocument/2006/bibliography"/>
  </ds:schemaRefs>
</ds:datastoreItem>
</file>

<file path=customXml/itemProps16.xml><?xml version="1.0" encoding="utf-8"?>
<ds:datastoreItem xmlns:ds="http://schemas.openxmlformats.org/officeDocument/2006/customXml" ds:itemID="{58240099-45A1-46FA-8520-E76DAAB8B059}">
  <ds:schemaRefs>
    <ds:schemaRef ds:uri="http://schemas.openxmlformats.org/officeDocument/2006/bibliography"/>
  </ds:schemaRefs>
</ds:datastoreItem>
</file>

<file path=customXml/itemProps17.xml><?xml version="1.0" encoding="utf-8"?>
<ds:datastoreItem xmlns:ds="http://schemas.openxmlformats.org/officeDocument/2006/customXml" ds:itemID="{8F706D6E-771A-4FF7-AD3C-E73AC58192D4}">
  <ds:schemaRefs>
    <ds:schemaRef ds:uri="http://schemas.openxmlformats.org/officeDocument/2006/bibliography"/>
  </ds:schemaRefs>
</ds:datastoreItem>
</file>

<file path=customXml/itemProps18.xml><?xml version="1.0" encoding="utf-8"?>
<ds:datastoreItem xmlns:ds="http://schemas.openxmlformats.org/officeDocument/2006/customXml" ds:itemID="{3D90A372-8BA0-47DF-AE45-DBF1DFD3B203}">
  <ds:schemaRefs>
    <ds:schemaRef ds:uri="http://schemas.openxmlformats.org/officeDocument/2006/bibliography"/>
  </ds:schemaRefs>
</ds:datastoreItem>
</file>

<file path=customXml/itemProps19.xml><?xml version="1.0" encoding="utf-8"?>
<ds:datastoreItem xmlns:ds="http://schemas.openxmlformats.org/officeDocument/2006/customXml" ds:itemID="{E3EFE955-A242-40A2-87E6-3BB94F9EC809}">
  <ds:schemaRefs>
    <ds:schemaRef ds:uri="http://schemas.openxmlformats.org/officeDocument/2006/bibliography"/>
  </ds:schemaRefs>
</ds:datastoreItem>
</file>

<file path=customXml/itemProps2.xml><?xml version="1.0" encoding="utf-8"?>
<ds:datastoreItem xmlns:ds="http://schemas.openxmlformats.org/officeDocument/2006/customXml" ds:itemID="{2DEF31D9-D2D7-43CF-8E38-9D89FA99BE8E}">
  <ds:schemaRefs>
    <ds:schemaRef ds:uri="http://schemas.openxmlformats.org/officeDocument/2006/bibliography"/>
  </ds:schemaRefs>
</ds:datastoreItem>
</file>

<file path=customXml/itemProps20.xml><?xml version="1.0" encoding="utf-8"?>
<ds:datastoreItem xmlns:ds="http://schemas.openxmlformats.org/officeDocument/2006/customXml" ds:itemID="{F5084F6E-E4A3-4B90-A157-B96CD01E0DB1}">
  <ds:schemaRefs>
    <ds:schemaRef ds:uri="http://schemas.openxmlformats.org/officeDocument/2006/bibliography"/>
  </ds:schemaRefs>
</ds:datastoreItem>
</file>

<file path=customXml/itemProps21.xml><?xml version="1.0" encoding="utf-8"?>
<ds:datastoreItem xmlns:ds="http://schemas.openxmlformats.org/officeDocument/2006/customXml" ds:itemID="{9EDAE3D1-6FB5-4EBA-97DE-16130A113A8E}">
  <ds:schemaRefs>
    <ds:schemaRef ds:uri="http://schemas.openxmlformats.org/officeDocument/2006/bibliography"/>
  </ds:schemaRefs>
</ds:datastoreItem>
</file>

<file path=customXml/itemProps22.xml><?xml version="1.0" encoding="utf-8"?>
<ds:datastoreItem xmlns:ds="http://schemas.openxmlformats.org/officeDocument/2006/customXml" ds:itemID="{76F13806-B95C-46AF-BE7D-C9862DE53102}">
  <ds:schemaRefs>
    <ds:schemaRef ds:uri="http://schemas.openxmlformats.org/officeDocument/2006/bibliography"/>
  </ds:schemaRefs>
</ds:datastoreItem>
</file>

<file path=customXml/itemProps3.xml><?xml version="1.0" encoding="utf-8"?>
<ds:datastoreItem xmlns:ds="http://schemas.openxmlformats.org/officeDocument/2006/customXml" ds:itemID="{8F914A55-4662-47FD-8793-5FED9CCD5FE8}">
  <ds:schemaRefs>
    <ds:schemaRef ds:uri="http://schemas.openxmlformats.org/officeDocument/2006/bibliography"/>
  </ds:schemaRefs>
</ds:datastoreItem>
</file>

<file path=customXml/itemProps4.xml><?xml version="1.0" encoding="utf-8"?>
<ds:datastoreItem xmlns:ds="http://schemas.openxmlformats.org/officeDocument/2006/customXml" ds:itemID="{CA637616-6A42-4BE3-8ADB-D65F10D2F63A}">
  <ds:schemaRefs>
    <ds:schemaRef ds:uri="http://schemas.openxmlformats.org/officeDocument/2006/bibliography"/>
  </ds:schemaRefs>
</ds:datastoreItem>
</file>

<file path=customXml/itemProps5.xml><?xml version="1.0" encoding="utf-8"?>
<ds:datastoreItem xmlns:ds="http://schemas.openxmlformats.org/officeDocument/2006/customXml" ds:itemID="{5D59ACDC-A162-46D3-9FF1-8DBB5CDE3B91}">
  <ds:schemaRefs>
    <ds:schemaRef ds:uri="http://schemas.openxmlformats.org/officeDocument/2006/bibliography"/>
  </ds:schemaRefs>
</ds:datastoreItem>
</file>

<file path=customXml/itemProps6.xml><?xml version="1.0" encoding="utf-8"?>
<ds:datastoreItem xmlns:ds="http://schemas.openxmlformats.org/officeDocument/2006/customXml" ds:itemID="{59DC6A35-7BB0-4E76-AB77-5FBD5727F6FA}">
  <ds:schemaRefs>
    <ds:schemaRef ds:uri="http://schemas.openxmlformats.org/officeDocument/2006/bibliography"/>
  </ds:schemaRefs>
</ds:datastoreItem>
</file>

<file path=customXml/itemProps7.xml><?xml version="1.0" encoding="utf-8"?>
<ds:datastoreItem xmlns:ds="http://schemas.openxmlformats.org/officeDocument/2006/customXml" ds:itemID="{08634891-CD8E-417E-A757-9DA881F25B4A}">
  <ds:schemaRefs>
    <ds:schemaRef ds:uri="http://schemas.openxmlformats.org/officeDocument/2006/bibliography"/>
  </ds:schemaRefs>
</ds:datastoreItem>
</file>

<file path=customXml/itemProps8.xml><?xml version="1.0" encoding="utf-8"?>
<ds:datastoreItem xmlns:ds="http://schemas.openxmlformats.org/officeDocument/2006/customXml" ds:itemID="{5BC3B542-D6C0-4EE0-8743-0C21C0AD396C}">
  <ds:schemaRefs>
    <ds:schemaRef ds:uri="http://schemas.openxmlformats.org/officeDocument/2006/bibliography"/>
  </ds:schemaRefs>
</ds:datastoreItem>
</file>

<file path=customXml/itemProps9.xml><?xml version="1.0" encoding="utf-8"?>
<ds:datastoreItem xmlns:ds="http://schemas.openxmlformats.org/officeDocument/2006/customXml" ds:itemID="{5AF9A165-7ADC-4383-A4D3-CA1F7AF9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3147</Words>
  <Characters>18100</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Marie Špačková</cp:lastModifiedBy>
  <cp:revision>11</cp:revision>
  <cp:lastPrinted>2014-05-14T09:54:00Z</cp:lastPrinted>
  <dcterms:created xsi:type="dcterms:W3CDTF">2016-05-16T09:48:00Z</dcterms:created>
  <dcterms:modified xsi:type="dcterms:W3CDTF">2016-09-07T06:15:00Z</dcterms:modified>
</cp:coreProperties>
</file>